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B3" w:rsidRPr="00B16EB3" w:rsidRDefault="00B16EB3" w:rsidP="00B1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B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16EB3" w:rsidRPr="00B16EB3" w:rsidRDefault="00B16EB3" w:rsidP="00B1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B3">
        <w:rPr>
          <w:rFonts w:ascii="Times New Roman" w:hAnsi="Times New Roman" w:cs="Times New Roman"/>
          <w:b/>
          <w:sz w:val="28"/>
          <w:szCs w:val="28"/>
        </w:rPr>
        <w:t>о результатах деятельности Главы Администрации</w:t>
      </w:r>
      <w:r w:rsidR="003C65C2" w:rsidRPr="003C65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65C2" w:rsidRPr="00B16EB3">
        <w:rPr>
          <w:rFonts w:ascii="Times New Roman" w:hAnsi="Times New Roman" w:cs="Times New Roman"/>
          <w:b/>
          <w:sz w:val="28"/>
          <w:szCs w:val="28"/>
        </w:rPr>
        <w:t>Позднеевского</w:t>
      </w:r>
      <w:proofErr w:type="spellEnd"/>
      <w:r w:rsidR="003C65C2" w:rsidRPr="00B16E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C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EB3">
        <w:rPr>
          <w:rFonts w:ascii="Times New Roman" w:hAnsi="Times New Roman" w:cs="Times New Roman"/>
          <w:b/>
          <w:sz w:val="28"/>
          <w:szCs w:val="28"/>
        </w:rPr>
        <w:t xml:space="preserve"> и Администрации </w:t>
      </w:r>
      <w:proofErr w:type="spellStart"/>
      <w:r w:rsidRPr="00B16EB3">
        <w:rPr>
          <w:rFonts w:ascii="Times New Roman" w:hAnsi="Times New Roman" w:cs="Times New Roman"/>
          <w:b/>
          <w:sz w:val="28"/>
          <w:szCs w:val="28"/>
        </w:rPr>
        <w:t>Позднеевского</w:t>
      </w:r>
      <w:proofErr w:type="spellEnd"/>
      <w:r w:rsidRPr="00B16E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2016 год</w:t>
      </w:r>
    </w:p>
    <w:p w:rsidR="00B16EB3" w:rsidRDefault="00B16EB3" w:rsidP="00F473D2">
      <w:pPr>
        <w:rPr>
          <w:rFonts w:ascii="Times New Roman" w:hAnsi="Times New Roman" w:cs="Times New Roman"/>
          <w:sz w:val="28"/>
          <w:szCs w:val="28"/>
        </w:rPr>
      </w:pPr>
    </w:p>
    <w:p w:rsidR="00F473D2" w:rsidRPr="005757C3" w:rsidRDefault="00F473D2" w:rsidP="00B16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73D2" w:rsidRDefault="00F473D2" w:rsidP="005757C3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>Завершился 2016 год, подведены его итоги, в общем можно сказать неплохие.</w:t>
      </w:r>
    </w:p>
    <w:p w:rsidR="005757C3" w:rsidRPr="005757C3" w:rsidRDefault="005757C3" w:rsidP="0057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Первоочередная задача А</w:t>
      </w:r>
      <w:r w:rsidRPr="005757C3">
        <w:rPr>
          <w:rFonts w:ascii="Times New Roman" w:hAnsi="Times New Roman" w:cs="Times New Roman"/>
          <w:sz w:val="28"/>
          <w:szCs w:val="28"/>
        </w:rPr>
        <w:t>дминистрации поселения – это решение вопросов местного значения и исполнение полномочий, предусмотренных    131-ФЗ «ОБ ОБЩИХ ПРИНЦИПАХ ОРГАНИЗАЦИИ МЕСТНОГО САМОУПРАВЛЕНИЯ в Российской Федерации» и Уставом поселения.</w:t>
      </w:r>
    </w:p>
    <w:p w:rsidR="005757C3" w:rsidRPr="005757C3" w:rsidRDefault="005757C3" w:rsidP="005757C3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социально-культурной сферы, водоснабжение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5757C3" w:rsidRPr="005757C3" w:rsidRDefault="005757C3" w:rsidP="005757C3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 xml:space="preserve">Осуществлением поставленных перед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7C3">
        <w:rPr>
          <w:rFonts w:ascii="Times New Roman" w:hAnsi="Times New Roman" w:cs="Times New Roman"/>
          <w:sz w:val="28"/>
          <w:szCs w:val="28"/>
        </w:rPr>
        <w:t xml:space="preserve">дминистрацией задач занималось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0CFC">
        <w:rPr>
          <w:rFonts w:ascii="Times New Roman" w:hAnsi="Times New Roman" w:cs="Times New Roman"/>
          <w:sz w:val="28"/>
          <w:szCs w:val="28"/>
        </w:rPr>
        <w:t xml:space="preserve"> муниципальных служащих, 2</w:t>
      </w:r>
      <w:r w:rsidRPr="005757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0CFC">
        <w:rPr>
          <w:rFonts w:ascii="Times New Roman" w:hAnsi="Times New Roman" w:cs="Times New Roman"/>
          <w:sz w:val="28"/>
          <w:szCs w:val="28"/>
        </w:rPr>
        <w:t>а</w:t>
      </w:r>
      <w:r w:rsidRPr="005757C3">
        <w:rPr>
          <w:rFonts w:ascii="Times New Roman" w:hAnsi="Times New Roman" w:cs="Times New Roman"/>
          <w:sz w:val="28"/>
          <w:szCs w:val="28"/>
        </w:rPr>
        <w:t xml:space="preserve"> технического персонала.</w:t>
      </w:r>
    </w:p>
    <w:p w:rsidR="005757C3" w:rsidRPr="005757C3" w:rsidRDefault="005757C3" w:rsidP="005757C3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 xml:space="preserve">В  2016  году  с заявлениями </w:t>
      </w:r>
      <w:r>
        <w:rPr>
          <w:rFonts w:ascii="Times New Roman" w:hAnsi="Times New Roman" w:cs="Times New Roman"/>
          <w:sz w:val="28"/>
          <w:szCs w:val="28"/>
        </w:rPr>
        <w:t>в  А</w:t>
      </w:r>
      <w:r w:rsidRPr="005757C3">
        <w:rPr>
          <w:rFonts w:ascii="Times New Roman" w:hAnsi="Times New Roman" w:cs="Times New Roman"/>
          <w:sz w:val="28"/>
          <w:szCs w:val="28"/>
        </w:rPr>
        <w:t xml:space="preserve">дминистрацию  обратились  </w:t>
      </w:r>
      <w:r w:rsidR="00A3132B" w:rsidRPr="00A3132B">
        <w:rPr>
          <w:rFonts w:ascii="Times New Roman" w:hAnsi="Times New Roman" w:cs="Times New Roman"/>
          <w:sz w:val="28"/>
          <w:szCs w:val="28"/>
        </w:rPr>
        <w:t>88</w:t>
      </w:r>
      <w:r w:rsidRPr="005757C3">
        <w:rPr>
          <w:rFonts w:ascii="Times New Roman" w:hAnsi="Times New Roman" w:cs="Times New Roman"/>
          <w:sz w:val="28"/>
          <w:szCs w:val="28"/>
        </w:rPr>
        <w:t xml:space="preserve"> человек.  Основными вопросами,  волнующими  жителей были:  земельные  вопросы,  ремонт фонарей  уличного  освещения,  устранение  протечек  водопроводной сети,  содержание  домашних  животных  (собак,  птицы),  вопросы,  касающиеся  автодорог,  спорные  вопросы  по  межеванию  земельных  участков, присвоение адресных номеров, предоставление </w:t>
      </w:r>
      <w:r>
        <w:rPr>
          <w:rFonts w:ascii="Times New Roman" w:hAnsi="Times New Roman" w:cs="Times New Roman"/>
          <w:sz w:val="28"/>
          <w:szCs w:val="28"/>
        </w:rPr>
        <w:t>земельных участков многодетным семьям</w:t>
      </w:r>
      <w:r w:rsidRPr="005757C3">
        <w:rPr>
          <w:rFonts w:ascii="Times New Roman" w:hAnsi="Times New Roman" w:cs="Times New Roman"/>
          <w:sz w:val="28"/>
          <w:szCs w:val="28"/>
        </w:rPr>
        <w:t>.</w:t>
      </w:r>
    </w:p>
    <w:p w:rsidR="005757C3" w:rsidRPr="005757C3" w:rsidRDefault="005757C3" w:rsidP="005757C3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>Ни  одно  заявление  не  осталось без рассмотрения. На  заявления  давались  разъяснения,  проводились  беседы,  выдавались справки, подготавливались необходимые документы, выходили на связь  с  районными  и  областными структурами.</w:t>
      </w:r>
    </w:p>
    <w:p w:rsidR="005757C3" w:rsidRPr="005757C3" w:rsidRDefault="005757C3" w:rsidP="0057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А</w:t>
      </w:r>
      <w:r w:rsidRPr="005757C3">
        <w:rPr>
          <w:rFonts w:ascii="Times New Roman" w:hAnsi="Times New Roman" w:cs="Times New Roman"/>
          <w:sz w:val="28"/>
          <w:szCs w:val="28"/>
        </w:rPr>
        <w:t>дминистрации в течение года подготав</w:t>
      </w:r>
      <w:r>
        <w:rPr>
          <w:rFonts w:ascii="Times New Roman" w:hAnsi="Times New Roman" w:cs="Times New Roman"/>
          <w:sz w:val="28"/>
          <w:szCs w:val="28"/>
        </w:rPr>
        <w:t>ливались отчеты о деятельности А</w:t>
      </w:r>
      <w:r w:rsidRPr="005757C3">
        <w:rPr>
          <w:rFonts w:ascii="Times New Roman" w:hAnsi="Times New Roman" w:cs="Times New Roman"/>
          <w:sz w:val="28"/>
          <w:szCs w:val="28"/>
        </w:rPr>
        <w:t xml:space="preserve">дминистрации, а также ответы на письма и запросы органов власти и организаций, Прокуратуры, ОМВД (всего более </w:t>
      </w:r>
      <w:r w:rsidR="00A3132B" w:rsidRPr="00A3132B">
        <w:rPr>
          <w:rFonts w:ascii="Times New Roman" w:hAnsi="Times New Roman" w:cs="Times New Roman"/>
          <w:sz w:val="28"/>
          <w:szCs w:val="28"/>
        </w:rPr>
        <w:t>998</w:t>
      </w:r>
      <w:r w:rsidRPr="005757C3">
        <w:rPr>
          <w:rFonts w:ascii="Times New Roman" w:hAnsi="Times New Roman" w:cs="Times New Roman"/>
          <w:sz w:val="28"/>
          <w:szCs w:val="28"/>
        </w:rPr>
        <w:t xml:space="preserve"> ответов).</w:t>
      </w:r>
    </w:p>
    <w:p w:rsidR="005757C3" w:rsidRPr="005757C3" w:rsidRDefault="005757C3" w:rsidP="005757C3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 xml:space="preserve">За  отчетный период  было проведено  </w:t>
      </w:r>
      <w:r w:rsidR="00A3132B" w:rsidRPr="00A3132B">
        <w:rPr>
          <w:rFonts w:ascii="Times New Roman" w:hAnsi="Times New Roman" w:cs="Times New Roman"/>
          <w:sz w:val="28"/>
          <w:szCs w:val="28"/>
        </w:rPr>
        <w:t>12</w:t>
      </w:r>
      <w:r w:rsidRPr="005757C3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</w:t>
      </w:r>
      <w:r w:rsidR="00A3132B">
        <w:rPr>
          <w:rFonts w:ascii="Times New Roman" w:hAnsi="Times New Roman" w:cs="Times New Roman"/>
          <w:sz w:val="28"/>
          <w:szCs w:val="28"/>
        </w:rPr>
        <w:t xml:space="preserve"> 44</w:t>
      </w:r>
      <w:r w:rsidRPr="005757C3">
        <w:rPr>
          <w:rFonts w:ascii="Times New Roman" w:hAnsi="Times New Roman" w:cs="Times New Roman"/>
          <w:sz w:val="28"/>
          <w:szCs w:val="28"/>
        </w:rPr>
        <w:t xml:space="preserve"> решений. </w:t>
      </w:r>
    </w:p>
    <w:p w:rsidR="005757C3" w:rsidRPr="005757C3" w:rsidRDefault="005757C3" w:rsidP="005757C3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lastRenderedPageBreak/>
        <w:t xml:space="preserve">Было проведено </w:t>
      </w:r>
      <w:r w:rsidR="00A3132B">
        <w:rPr>
          <w:rFonts w:ascii="Times New Roman" w:hAnsi="Times New Roman" w:cs="Times New Roman"/>
          <w:sz w:val="28"/>
          <w:szCs w:val="28"/>
        </w:rPr>
        <w:t>8</w:t>
      </w:r>
      <w:r w:rsidRPr="005757C3">
        <w:rPr>
          <w:rFonts w:ascii="Times New Roman" w:hAnsi="Times New Roman" w:cs="Times New Roman"/>
          <w:sz w:val="28"/>
          <w:szCs w:val="28"/>
        </w:rPr>
        <w:t xml:space="preserve"> публичных слушаний по Уставу, бюджету и ПЗЗ.</w:t>
      </w:r>
    </w:p>
    <w:p w:rsidR="005757C3" w:rsidRPr="005757C3" w:rsidRDefault="005757C3" w:rsidP="005757C3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сельского поселения издано </w:t>
      </w:r>
      <w:r w:rsidR="00A3132B">
        <w:rPr>
          <w:rFonts w:ascii="Times New Roman" w:hAnsi="Times New Roman" w:cs="Times New Roman"/>
          <w:sz w:val="28"/>
          <w:szCs w:val="28"/>
        </w:rPr>
        <w:t>268</w:t>
      </w:r>
      <w:r w:rsidRPr="005757C3">
        <w:rPr>
          <w:rFonts w:ascii="Times New Roman" w:hAnsi="Times New Roman" w:cs="Times New Roman"/>
          <w:sz w:val="28"/>
          <w:szCs w:val="28"/>
        </w:rPr>
        <w:t xml:space="preserve"> Постановлений и </w:t>
      </w:r>
      <w:r w:rsidR="00A3132B">
        <w:rPr>
          <w:rFonts w:ascii="Times New Roman" w:hAnsi="Times New Roman" w:cs="Times New Roman"/>
          <w:sz w:val="28"/>
          <w:szCs w:val="28"/>
        </w:rPr>
        <w:t>85</w:t>
      </w:r>
      <w:r w:rsidRPr="005757C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A3132B">
        <w:rPr>
          <w:rFonts w:ascii="Times New Roman" w:hAnsi="Times New Roman" w:cs="Times New Roman"/>
          <w:sz w:val="28"/>
          <w:szCs w:val="28"/>
        </w:rPr>
        <w:t>й</w:t>
      </w:r>
      <w:r w:rsidRPr="005757C3">
        <w:rPr>
          <w:rFonts w:ascii="Times New Roman" w:hAnsi="Times New Roman" w:cs="Times New Roman"/>
          <w:sz w:val="28"/>
          <w:szCs w:val="28"/>
        </w:rPr>
        <w:t>.</w:t>
      </w:r>
    </w:p>
    <w:p w:rsidR="005757C3" w:rsidRPr="005757C3" w:rsidRDefault="005757C3" w:rsidP="005757C3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="00A3132B">
        <w:rPr>
          <w:rFonts w:ascii="Times New Roman" w:hAnsi="Times New Roman" w:cs="Times New Roman"/>
          <w:sz w:val="28"/>
          <w:szCs w:val="28"/>
        </w:rPr>
        <w:t>95</w:t>
      </w:r>
      <w:r w:rsidRPr="005757C3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актов. Таким образом, коррупционные проявления пресекались на стадии рассмотрения  проектов нормативных актов администрации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57C3" w:rsidRDefault="005757C3" w:rsidP="005757C3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 xml:space="preserve">Все проекты разработаны в соответствии  с компетенцией Администрации </w:t>
      </w:r>
      <w:proofErr w:type="spellStart"/>
      <w:r w:rsidR="00A3132B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CD55B3" w:rsidRPr="00CD55B3" w:rsidRDefault="00CD55B3" w:rsidP="00CD55B3">
      <w:pPr>
        <w:rPr>
          <w:rFonts w:ascii="Times New Roman" w:hAnsi="Times New Roman" w:cs="Times New Roman"/>
          <w:sz w:val="28"/>
          <w:szCs w:val="28"/>
        </w:rPr>
      </w:pPr>
      <w:r w:rsidRPr="00CD55B3">
        <w:rPr>
          <w:rFonts w:ascii="Times New Roman" w:hAnsi="Times New Roman" w:cs="Times New Roman"/>
          <w:sz w:val="28"/>
          <w:szCs w:val="28"/>
        </w:rPr>
        <w:t>На публикацию нормативных правовых актов израсходовано 32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CD55B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D55B3" w:rsidRPr="00CD55B3" w:rsidRDefault="00CD55B3" w:rsidP="00CD55B3">
      <w:pPr>
        <w:rPr>
          <w:rFonts w:ascii="Times New Roman" w:hAnsi="Times New Roman" w:cs="Times New Roman"/>
          <w:sz w:val="28"/>
          <w:szCs w:val="28"/>
        </w:rPr>
      </w:pPr>
      <w:r w:rsidRPr="00CD55B3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5B3">
        <w:rPr>
          <w:rFonts w:ascii="Times New Roman" w:hAnsi="Times New Roman" w:cs="Times New Roman"/>
          <w:sz w:val="28"/>
          <w:szCs w:val="28"/>
        </w:rPr>
        <w:t xml:space="preserve">дминистрации,  обнародования нормативных правовых актов так же используется официальный сайт Администрации </w:t>
      </w:r>
      <w:proofErr w:type="spellStart"/>
      <w:r w:rsidRPr="00CD55B3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CD55B3">
        <w:rPr>
          <w:rFonts w:ascii="Times New Roman" w:hAnsi="Times New Roman" w:cs="Times New Roman"/>
          <w:sz w:val="28"/>
          <w:szCs w:val="28"/>
        </w:rPr>
        <w:t xml:space="preserve"> сельского поселения, где размещаются нормативные документы. Сайт всегда поддерживается в актуальном состоянии. </w:t>
      </w:r>
    </w:p>
    <w:p w:rsidR="00CD55B3" w:rsidRPr="00CD55B3" w:rsidRDefault="00CD55B3" w:rsidP="00CD55B3">
      <w:pPr>
        <w:rPr>
          <w:rFonts w:ascii="Times New Roman" w:hAnsi="Times New Roman" w:cs="Times New Roman"/>
          <w:sz w:val="28"/>
          <w:szCs w:val="28"/>
        </w:rPr>
      </w:pPr>
      <w:r w:rsidRPr="00CD55B3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 после проведения публичных слушаний. Исполнение бюджета поселения осуществляется в течение года.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A3132B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2016 год составило: по доходам 17 566 561,46 рублей и по расходам 17 747 999,52рублей, что на 504 255,84 рублей выше показателей 2015 года по доходам и на  1 393 526,84  рублей – по расходам. По результатам исполнения бюджета сельского поселения сложился дефицит в сумме 181 438,06  рублей, источник покрытия дефицита – остатки прошлых лет.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>Доходы  бюджета исполнены на 102,96 процентов к плану,  расходы исполнены в объеме 96.98 процентов бюджетных назначений.</w:t>
      </w:r>
    </w:p>
    <w:p w:rsidR="00A3132B" w:rsidRPr="00EC0BF0" w:rsidRDefault="00A3132B" w:rsidP="00EC0B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BF0">
        <w:rPr>
          <w:rFonts w:ascii="Times New Roman" w:eastAsia="Calibri" w:hAnsi="Times New Roman" w:cs="Times New Roman"/>
          <w:b/>
          <w:sz w:val="28"/>
          <w:szCs w:val="28"/>
        </w:rPr>
        <w:t>Основные показатели бюджета  сельского поселения за 2016 год характеризуются следующими данными: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1"/>
        <w:gridCol w:w="1980"/>
        <w:gridCol w:w="1980"/>
        <w:gridCol w:w="1800"/>
      </w:tblGrid>
      <w:tr w:rsidR="00A3132B" w:rsidRPr="00A3132B" w:rsidTr="0047081B">
        <w:tc>
          <w:tcPr>
            <w:tcW w:w="3831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за 2015 год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за 2016 год</w:t>
            </w:r>
          </w:p>
        </w:tc>
        <w:tc>
          <w:tcPr>
            <w:tcW w:w="180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Темп снижения (роста), в </w:t>
            </w: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процентах</w:t>
            </w:r>
          </w:p>
        </w:tc>
      </w:tr>
      <w:tr w:rsidR="00A3132B" w:rsidRPr="00A3132B" w:rsidTr="0047081B">
        <w:tc>
          <w:tcPr>
            <w:tcW w:w="3831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Доходы, всего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17062,3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17566,6</w:t>
            </w:r>
          </w:p>
        </w:tc>
        <w:tc>
          <w:tcPr>
            <w:tcW w:w="180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102,96</w:t>
            </w:r>
          </w:p>
        </w:tc>
      </w:tr>
      <w:tr w:rsidR="00A3132B" w:rsidRPr="00A3132B" w:rsidTr="0047081B">
        <w:tc>
          <w:tcPr>
            <w:tcW w:w="3831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32B" w:rsidRPr="00A3132B" w:rsidTr="0047081B">
        <w:tc>
          <w:tcPr>
            <w:tcW w:w="3831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7363,1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8952,6</w:t>
            </w:r>
          </w:p>
        </w:tc>
        <w:tc>
          <w:tcPr>
            <w:tcW w:w="180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121,59</w:t>
            </w:r>
          </w:p>
        </w:tc>
      </w:tr>
      <w:tr w:rsidR="00A3132B" w:rsidRPr="00A3132B" w:rsidTr="0047081B">
        <w:tc>
          <w:tcPr>
            <w:tcW w:w="3831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9699,2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8614,0</w:t>
            </w:r>
          </w:p>
        </w:tc>
        <w:tc>
          <w:tcPr>
            <w:tcW w:w="180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88,81</w:t>
            </w:r>
          </w:p>
        </w:tc>
      </w:tr>
      <w:tr w:rsidR="00A3132B" w:rsidRPr="00A3132B" w:rsidTr="0047081B">
        <w:trPr>
          <w:trHeight w:val="365"/>
        </w:trPr>
        <w:tc>
          <w:tcPr>
            <w:tcW w:w="3831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32B" w:rsidRPr="00A3132B" w:rsidTr="0047081B">
        <w:tc>
          <w:tcPr>
            <w:tcW w:w="3831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7244,8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7394,5</w:t>
            </w:r>
          </w:p>
        </w:tc>
        <w:tc>
          <w:tcPr>
            <w:tcW w:w="180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102,07</w:t>
            </w:r>
          </w:p>
        </w:tc>
      </w:tr>
      <w:tr w:rsidR="00A3132B" w:rsidRPr="00A3132B" w:rsidTr="0047081B">
        <w:trPr>
          <w:trHeight w:val="359"/>
        </w:trPr>
        <w:tc>
          <w:tcPr>
            <w:tcW w:w="3831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16354,5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17748,0</w:t>
            </w:r>
          </w:p>
        </w:tc>
        <w:tc>
          <w:tcPr>
            <w:tcW w:w="180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108,52</w:t>
            </w:r>
          </w:p>
        </w:tc>
      </w:tr>
      <w:tr w:rsidR="00A3132B" w:rsidRPr="00A3132B" w:rsidTr="0047081B">
        <w:tc>
          <w:tcPr>
            <w:tcW w:w="3831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Дефицит</w:t>
            </w:r>
            <w:proofErr w:type="gramStart"/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(-), </w:t>
            </w:r>
            <w:proofErr w:type="gramEnd"/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707,8</w:t>
            </w: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-181,4</w:t>
            </w:r>
          </w:p>
        </w:tc>
        <w:tc>
          <w:tcPr>
            <w:tcW w:w="180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3132B" w:rsidRPr="00A3132B" w:rsidTr="0047081B">
        <w:tc>
          <w:tcPr>
            <w:tcW w:w="3831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3132B" w:rsidRPr="00A3132B" w:rsidRDefault="00A3132B" w:rsidP="00A313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32B">
        <w:rPr>
          <w:rFonts w:ascii="Times New Roman" w:eastAsia="Calibri" w:hAnsi="Times New Roman" w:cs="Times New Roman"/>
          <w:b/>
          <w:bCs/>
          <w:sz w:val="28"/>
          <w:szCs w:val="28"/>
        </w:rPr>
        <w:t>1. Исполнение бюджета по доходам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b/>
          <w:sz w:val="28"/>
          <w:szCs w:val="28"/>
        </w:rPr>
        <w:t>Налоговые и неналоговые</w:t>
      </w: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доходы бюджета сельского поселения исполнены в сумме 8952,6 тыс. рублей, что на  1589,5 тыс. рублей или на 21,59 процентных пункта выше аналогичного показателя прошлого года, при этом исполнение бюджетных назначений 2016 года составило  102,7 процента.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Структура исполнения  бюджета сельского поселения по основным источникам налоговых доходов представлена в следующей таблице:                                                                                            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(тыс. рублей)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1234"/>
        <w:gridCol w:w="1680"/>
        <w:gridCol w:w="1946"/>
        <w:gridCol w:w="1620"/>
      </w:tblGrid>
      <w:tr w:rsidR="00A3132B" w:rsidRPr="00A3132B" w:rsidTr="0047081B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Наименование 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Процент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Уд</w:t>
            </w:r>
            <w:proofErr w:type="gramStart"/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ес в сумме доходов</w:t>
            </w:r>
          </w:p>
        </w:tc>
      </w:tr>
      <w:tr w:rsidR="00A3132B" w:rsidRPr="00A3132B" w:rsidTr="0047081B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EC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EC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EC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EC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EC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3132B" w:rsidRPr="00A3132B" w:rsidTr="0047081B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8477,2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8709,9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A3132B" w:rsidRPr="00A3132B" w:rsidTr="004708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32B" w:rsidRPr="00A3132B" w:rsidTr="004708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1085,6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1085,6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12,46</w:t>
            </w:r>
          </w:p>
        </w:tc>
      </w:tr>
      <w:tr w:rsidR="00A3132B" w:rsidRPr="00A3132B" w:rsidTr="004708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Налоги на товар</w:t>
            </w:r>
            <w:proofErr w:type="gramStart"/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ы(</w:t>
            </w:r>
            <w:proofErr w:type="gramEnd"/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работы ,услуги)реализуемые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3352,2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3557,6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40,85</w:t>
            </w:r>
          </w:p>
        </w:tc>
      </w:tr>
      <w:tr w:rsidR="00A3132B" w:rsidRPr="00A3132B" w:rsidTr="004708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837,0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856,2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9,83</w:t>
            </w:r>
          </w:p>
        </w:tc>
      </w:tr>
      <w:tr w:rsidR="00A3132B" w:rsidRPr="00A3132B" w:rsidTr="004708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3202,4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3210,4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36,86</w:t>
            </w:r>
          </w:p>
        </w:tc>
      </w:tr>
    </w:tbl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3132B">
        <w:rPr>
          <w:rFonts w:ascii="Times New Roman" w:eastAsia="Calibri" w:hAnsi="Times New Roman" w:cs="Times New Roman"/>
          <w:b/>
          <w:sz w:val="28"/>
          <w:szCs w:val="28"/>
        </w:rPr>
        <w:t xml:space="preserve">неналоговым </w:t>
      </w:r>
      <w:r w:rsidRPr="00A3132B">
        <w:rPr>
          <w:rFonts w:ascii="Times New Roman" w:eastAsia="Calibri" w:hAnsi="Times New Roman" w:cs="Times New Roman"/>
          <w:sz w:val="28"/>
          <w:szCs w:val="28"/>
        </w:rPr>
        <w:t>доходам наблюдается снижение на   62,2 тыс. рублей по сравнению с аналогичными показателями прошлого года.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   Структура исполнения  бюджета по неналоговым доходам представлена в следующей таблице: 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                          (тыс. рублей)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57"/>
        <w:gridCol w:w="1080"/>
        <w:gridCol w:w="1586"/>
        <w:gridCol w:w="1540"/>
        <w:gridCol w:w="1680"/>
      </w:tblGrid>
      <w:tr w:rsidR="00A3132B" w:rsidRPr="00A3132B" w:rsidTr="0047081B">
        <w:trPr>
          <w:cantSplit/>
          <w:trHeight w:val="20"/>
          <w:tblHeader/>
        </w:trPr>
        <w:tc>
          <w:tcPr>
            <w:tcW w:w="3657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Наименование показателей</w:t>
            </w:r>
          </w:p>
        </w:tc>
        <w:tc>
          <w:tcPr>
            <w:tcW w:w="10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2016г. </w:t>
            </w:r>
          </w:p>
        </w:tc>
        <w:tc>
          <w:tcPr>
            <w:tcW w:w="1586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54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Процент исполнения</w:t>
            </w:r>
          </w:p>
        </w:tc>
        <w:tc>
          <w:tcPr>
            <w:tcW w:w="1680" w:type="dxa"/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Уд</w:t>
            </w:r>
            <w:proofErr w:type="gramStart"/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ес в неналоговых доходах</w:t>
            </w:r>
          </w:p>
        </w:tc>
      </w:tr>
      <w:tr w:rsidR="00A3132B" w:rsidRPr="00A3132B" w:rsidTr="0047081B">
        <w:trPr>
          <w:cantSplit/>
          <w:trHeight w:val="20"/>
          <w:tblHeader/>
        </w:trPr>
        <w:tc>
          <w:tcPr>
            <w:tcW w:w="3657" w:type="dxa"/>
          </w:tcPr>
          <w:p w:rsidR="00A3132B" w:rsidRPr="00A3132B" w:rsidRDefault="00A3132B" w:rsidP="00EC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3132B" w:rsidRPr="00A3132B" w:rsidRDefault="00A3132B" w:rsidP="00EC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A3132B" w:rsidRPr="00A3132B" w:rsidRDefault="00A3132B" w:rsidP="00EC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A3132B" w:rsidRPr="00A3132B" w:rsidRDefault="00A3132B" w:rsidP="00EC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:rsidR="00A3132B" w:rsidRPr="00A3132B" w:rsidRDefault="00A3132B" w:rsidP="00EC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3132B" w:rsidRPr="00A3132B" w:rsidTr="0047081B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242,7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A3132B" w:rsidRPr="00A3132B" w:rsidTr="0047081B">
        <w:trPr>
          <w:cantSplit/>
          <w:trHeight w:val="13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88,38</w:t>
            </w:r>
          </w:p>
        </w:tc>
      </w:tr>
      <w:tr w:rsidR="00A3132B" w:rsidRPr="00A3132B" w:rsidTr="0047081B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11,62</w:t>
            </w:r>
          </w:p>
        </w:tc>
      </w:tr>
    </w:tbl>
    <w:p w:rsidR="00EC0BF0" w:rsidRDefault="00EC0BF0" w:rsidP="00A3132B">
      <w:pPr>
        <w:rPr>
          <w:rFonts w:ascii="Times New Roman" w:hAnsi="Times New Roman" w:cs="Times New Roman"/>
          <w:b/>
          <w:sz w:val="28"/>
          <w:szCs w:val="28"/>
        </w:rPr>
      </w:pPr>
    </w:p>
    <w:p w:rsidR="00A3132B" w:rsidRPr="00A3132B" w:rsidRDefault="00A3132B" w:rsidP="00A313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132B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Безвозмездные поступления бюджета сельского поселения в 2016 году  составили 8614,0рублей, или 100 процентов к плану. </w:t>
      </w:r>
    </w:p>
    <w:p w:rsidR="00EC0BF0" w:rsidRPr="005757C3" w:rsidRDefault="00A3132B" w:rsidP="00EC0BF0">
      <w:pPr>
        <w:rPr>
          <w:rFonts w:ascii="Times New Roman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>Из областного бюджета поступило в виде субвенций  на осуществление полномочий по первичному воинскому учету на территориях, где отсутствуют военные комиссариаты – 174,8 тысяч рублей, субвенции местным бюджетам на выполнение переданных полномочий субъектов РФ - 0,2 тыс. руб.</w:t>
      </w:r>
      <w:proofErr w:type="gramStart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дотации на выравнивание уровня бюджетной обеспеченности  - 7 394,5 тыс. рублей, а также иные межбюджетные трансферты в сумме 1044,5 тыс. рублей. </w:t>
      </w:r>
      <w:r w:rsidR="00EC0BF0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EC0BF0" w:rsidRPr="005757C3">
        <w:rPr>
          <w:rFonts w:ascii="Times New Roman" w:hAnsi="Times New Roman" w:cs="Times New Roman"/>
          <w:sz w:val="28"/>
          <w:szCs w:val="28"/>
        </w:rPr>
        <w:t xml:space="preserve"> на приобретение баше</w:t>
      </w:r>
      <w:r w:rsidR="00633EC2">
        <w:rPr>
          <w:rFonts w:ascii="Times New Roman" w:hAnsi="Times New Roman" w:cs="Times New Roman"/>
          <w:sz w:val="28"/>
          <w:szCs w:val="28"/>
        </w:rPr>
        <w:t>н – 568,</w:t>
      </w:r>
      <w:r w:rsidR="00EC0BF0" w:rsidRPr="005757C3">
        <w:rPr>
          <w:rFonts w:ascii="Times New Roman" w:hAnsi="Times New Roman" w:cs="Times New Roman"/>
          <w:sz w:val="28"/>
          <w:szCs w:val="28"/>
        </w:rPr>
        <w:t>1т</w:t>
      </w:r>
      <w:r w:rsidR="00633EC2">
        <w:rPr>
          <w:rFonts w:ascii="Times New Roman" w:hAnsi="Times New Roman" w:cs="Times New Roman"/>
          <w:sz w:val="28"/>
          <w:szCs w:val="28"/>
        </w:rPr>
        <w:t>ыс</w:t>
      </w:r>
      <w:r w:rsidR="00EC0BF0" w:rsidRPr="005757C3">
        <w:rPr>
          <w:rFonts w:ascii="Times New Roman" w:hAnsi="Times New Roman" w:cs="Times New Roman"/>
          <w:sz w:val="28"/>
          <w:szCs w:val="28"/>
        </w:rPr>
        <w:t xml:space="preserve">.руб, ремонт теплотрассы </w:t>
      </w:r>
      <w:proofErr w:type="spellStart"/>
      <w:r w:rsidR="00EC0BF0" w:rsidRPr="005757C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C0BF0" w:rsidRPr="005757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C0BF0" w:rsidRPr="005757C3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  <w:r w:rsidR="00EC0BF0" w:rsidRPr="005757C3">
        <w:rPr>
          <w:rFonts w:ascii="Times New Roman" w:hAnsi="Times New Roman" w:cs="Times New Roman"/>
          <w:sz w:val="28"/>
          <w:szCs w:val="28"/>
        </w:rPr>
        <w:t xml:space="preserve"> – 99</w:t>
      </w:r>
      <w:r w:rsidR="00633EC2">
        <w:rPr>
          <w:rFonts w:ascii="Times New Roman" w:hAnsi="Times New Roman" w:cs="Times New Roman"/>
          <w:sz w:val="28"/>
          <w:szCs w:val="28"/>
        </w:rPr>
        <w:t>,</w:t>
      </w:r>
      <w:r w:rsidR="00EC0BF0" w:rsidRPr="005757C3">
        <w:rPr>
          <w:rFonts w:ascii="Times New Roman" w:hAnsi="Times New Roman" w:cs="Times New Roman"/>
          <w:sz w:val="28"/>
          <w:szCs w:val="28"/>
        </w:rPr>
        <w:t>7т</w:t>
      </w:r>
      <w:r w:rsidR="00633EC2">
        <w:rPr>
          <w:rFonts w:ascii="Times New Roman" w:hAnsi="Times New Roman" w:cs="Times New Roman"/>
          <w:sz w:val="28"/>
          <w:szCs w:val="28"/>
        </w:rPr>
        <w:t>ыс</w:t>
      </w:r>
      <w:r w:rsidR="00EC0BF0" w:rsidRPr="005757C3">
        <w:rPr>
          <w:rFonts w:ascii="Times New Roman" w:hAnsi="Times New Roman" w:cs="Times New Roman"/>
          <w:sz w:val="28"/>
          <w:szCs w:val="28"/>
        </w:rPr>
        <w:t>.</w:t>
      </w:r>
      <w:r w:rsidR="00633EC2">
        <w:rPr>
          <w:rFonts w:ascii="Times New Roman" w:hAnsi="Times New Roman" w:cs="Times New Roman"/>
          <w:sz w:val="28"/>
          <w:szCs w:val="28"/>
        </w:rPr>
        <w:t xml:space="preserve">руб, на содержание а/дорог- 260,9 </w:t>
      </w:r>
      <w:proofErr w:type="spellStart"/>
      <w:r w:rsidR="00633EC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33EC2">
        <w:rPr>
          <w:rFonts w:ascii="Times New Roman" w:hAnsi="Times New Roman" w:cs="Times New Roman"/>
          <w:sz w:val="28"/>
          <w:szCs w:val="28"/>
        </w:rPr>
        <w:t>, 115,</w:t>
      </w:r>
      <w:r w:rsidR="00EC0BF0" w:rsidRPr="005757C3">
        <w:rPr>
          <w:rFonts w:ascii="Times New Roman" w:hAnsi="Times New Roman" w:cs="Times New Roman"/>
          <w:sz w:val="28"/>
          <w:szCs w:val="28"/>
        </w:rPr>
        <w:t>8т.руб на увеличе</w:t>
      </w:r>
      <w:r w:rsidR="00EC0BF0">
        <w:rPr>
          <w:rFonts w:ascii="Times New Roman" w:hAnsi="Times New Roman" w:cs="Times New Roman"/>
          <w:sz w:val="28"/>
          <w:szCs w:val="28"/>
        </w:rPr>
        <w:t>ние з</w:t>
      </w:r>
      <w:r w:rsidR="00633EC2">
        <w:rPr>
          <w:rFonts w:ascii="Times New Roman" w:hAnsi="Times New Roman" w:cs="Times New Roman"/>
          <w:sz w:val="28"/>
          <w:szCs w:val="28"/>
        </w:rPr>
        <w:t xml:space="preserve">аработной </w:t>
      </w:r>
      <w:r w:rsidR="00EC0BF0">
        <w:rPr>
          <w:rFonts w:ascii="Times New Roman" w:hAnsi="Times New Roman" w:cs="Times New Roman"/>
          <w:sz w:val="28"/>
          <w:szCs w:val="28"/>
        </w:rPr>
        <w:t>платы работникам культуры.</w:t>
      </w:r>
    </w:p>
    <w:p w:rsidR="00EC0BF0" w:rsidRPr="005757C3" w:rsidRDefault="00EC0BF0" w:rsidP="00EC0BF0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 xml:space="preserve">  Полученные доходы были потрачены на выполнение полномочий 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 xml:space="preserve"> существующего законодательства.  А именно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5757C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>а содерж</w:t>
      </w:r>
      <w:r w:rsidR="00633EC2">
        <w:rPr>
          <w:rFonts w:ascii="Times New Roman" w:hAnsi="Times New Roman" w:cs="Times New Roman"/>
          <w:sz w:val="28"/>
          <w:szCs w:val="28"/>
        </w:rPr>
        <w:t>ание аппарата управления – 6370,</w:t>
      </w:r>
      <w:r w:rsidRPr="005757C3">
        <w:rPr>
          <w:rFonts w:ascii="Times New Roman" w:hAnsi="Times New Roman" w:cs="Times New Roman"/>
          <w:sz w:val="28"/>
          <w:szCs w:val="28"/>
        </w:rPr>
        <w:t>23 т</w:t>
      </w:r>
      <w:r w:rsidR="00633EC2">
        <w:rPr>
          <w:rFonts w:ascii="Times New Roman" w:hAnsi="Times New Roman" w:cs="Times New Roman"/>
          <w:sz w:val="28"/>
          <w:szCs w:val="28"/>
        </w:rPr>
        <w:t>ыс</w:t>
      </w:r>
      <w:r w:rsidRPr="005757C3">
        <w:rPr>
          <w:rFonts w:ascii="Times New Roman" w:hAnsi="Times New Roman" w:cs="Times New Roman"/>
          <w:sz w:val="28"/>
          <w:szCs w:val="28"/>
        </w:rPr>
        <w:t>.руб</w:t>
      </w:r>
      <w:r w:rsidR="00633EC2">
        <w:rPr>
          <w:rFonts w:ascii="Times New Roman" w:hAnsi="Times New Roman" w:cs="Times New Roman"/>
          <w:sz w:val="28"/>
          <w:szCs w:val="28"/>
        </w:rPr>
        <w:t>лей</w:t>
      </w:r>
      <w:r w:rsidRPr="005757C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/плата, налоги, оргтехника-приобретение и ремонт ,канцтовары ,бензин ,запчасти, сопровождение сайта, программ, аренда помещения, приобретение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похоз</w:t>
      </w:r>
      <w:r w:rsidR="00633EC2">
        <w:rPr>
          <w:rFonts w:ascii="Times New Roman" w:hAnsi="Times New Roman" w:cs="Times New Roman"/>
          <w:sz w:val="28"/>
          <w:szCs w:val="28"/>
        </w:rPr>
        <w:t>яйственных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книг, оплата услуг связи, оплата земельного налога)</w:t>
      </w:r>
    </w:p>
    <w:p w:rsidR="00EC0BF0" w:rsidRPr="005757C3" w:rsidRDefault="00EC0BF0" w:rsidP="00EC0BF0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>На проведение выборов депутатов</w:t>
      </w:r>
      <w:r w:rsidR="00633EC2">
        <w:rPr>
          <w:rFonts w:ascii="Times New Roman" w:hAnsi="Times New Roman" w:cs="Times New Roman"/>
          <w:sz w:val="28"/>
          <w:szCs w:val="28"/>
        </w:rPr>
        <w:t xml:space="preserve"> нашего поселения затрачено 290,</w:t>
      </w:r>
      <w:r w:rsidRPr="005757C3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т</w:t>
      </w:r>
      <w:r w:rsidR="00633EC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EC0BF0" w:rsidRPr="005757C3" w:rsidRDefault="00633EC2" w:rsidP="00EC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земельных участков 80,</w:t>
      </w:r>
      <w:r w:rsidR="00EC0BF0" w:rsidRPr="005757C3">
        <w:rPr>
          <w:rFonts w:ascii="Times New Roman" w:hAnsi="Times New Roman" w:cs="Times New Roman"/>
          <w:sz w:val="28"/>
          <w:szCs w:val="28"/>
        </w:rPr>
        <w:t>6т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EC0BF0" w:rsidRPr="005757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0BF0" w:rsidRPr="005757C3">
        <w:rPr>
          <w:rFonts w:ascii="Times New Roman" w:hAnsi="Times New Roman" w:cs="Times New Roman"/>
          <w:sz w:val="28"/>
          <w:szCs w:val="28"/>
        </w:rPr>
        <w:t>уб – для многодетных семей нашего пос</w:t>
      </w:r>
      <w:r w:rsidR="00D50CFC">
        <w:rPr>
          <w:rFonts w:ascii="Times New Roman" w:hAnsi="Times New Roman" w:cs="Times New Roman"/>
          <w:sz w:val="28"/>
          <w:szCs w:val="28"/>
        </w:rPr>
        <w:t xml:space="preserve">еления выделено в 2016 году  16 </w:t>
      </w:r>
      <w:r w:rsidR="00EC0BF0" w:rsidRPr="005757C3">
        <w:rPr>
          <w:rFonts w:ascii="Times New Roman" w:hAnsi="Times New Roman" w:cs="Times New Roman"/>
          <w:sz w:val="28"/>
          <w:szCs w:val="28"/>
        </w:rPr>
        <w:t xml:space="preserve"> участков под ИЖС, и   </w:t>
      </w:r>
      <w:r w:rsidR="00D50CFC">
        <w:rPr>
          <w:rFonts w:ascii="Times New Roman" w:hAnsi="Times New Roman" w:cs="Times New Roman"/>
          <w:sz w:val="28"/>
          <w:szCs w:val="28"/>
        </w:rPr>
        <w:t xml:space="preserve">2 </w:t>
      </w:r>
      <w:r w:rsidR="00EC0BF0" w:rsidRPr="005757C3">
        <w:rPr>
          <w:rFonts w:ascii="Times New Roman" w:hAnsi="Times New Roman" w:cs="Times New Roman"/>
          <w:sz w:val="28"/>
          <w:szCs w:val="28"/>
        </w:rPr>
        <w:t xml:space="preserve"> для развития  личного подсобного хозяйства. Всего за период действия закона </w:t>
      </w:r>
      <w:r w:rsidR="00D50CFC">
        <w:rPr>
          <w:rFonts w:ascii="Times New Roman" w:hAnsi="Times New Roman" w:cs="Times New Roman"/>
          <w:sz w:val="28"/>
          <w:szCs w:val="28"/>
        </w:rPr>
        <w:t xml:space="preserve">в нашем поселении получили     36 </w:t>
      </w:r>
      <w:r w:rsidR="00EC0BF0" w:rsidRPr="005757C3">
        <w:rPr>
          <w:rFonts w:ascii="Times New Roman" w:hAnsi="Times New Roman" w:cs="Times New Roman"/>
          <w:sz w:val="28"/>
          <w:szCs w:val="28"/>
        </w:rPr>
        <w:t xml:space="preserve"> семей земельные участки. С 2017 года постановкой на учет и выделением земельных участков будет заниматься Администрация Веселовского района. Будет сформирована единая очередь по всему району согласно дате подачи заявлений. Но по нашему поселению в очереди осталось 7 семей ставших на учет в 2016 году.</w:t>
      </w:r>
    </w:p>
    <w:p w:rsidR="00EC0BF0" w:rsidRPr="005757C3" w:rsidRDefault="00EC0BF0" w:rsidP="00EC0BF0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>На содержание военно-учетного стола изра</w:t>
      </w:r>
      <w:r w:rsidR="00633EC2">
        <w:rPr>
          <w:rFonts w:ascii="Times New Roman" w:hAnsi="Times New Roman" w:cs="Times New Roman"/>
          <w:sz w:val="28"/>
          <w:szCs w:val="28"/>
        </w:rPr>
        <w:t>сходованы выделенные деньги 174,</w:t>
      </w:r>
      <w:r w:rsidRPr="005757C3">
        <w:rPr>
          <w:rFonts w:ascii="Times New Roman" w:hAnsi="Times New Roman" w:cs="Times New Roman"/>
          <w:sz w:val="28"/>
          <w:szCs w:val="28"/>
        </w:rPr>
        <w:t>8т</w:t>
      </w:r>
      <w:r w:rsidR="00633EC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>уб</w:t>
      </w:r>
      <w:r w:rsidR="00633EC2">
        <w:rPr>
          <w:rFonts w:ascii="Times New Roman" w:hAnsi="Times New Roman" w:cs="Times New Roman"/>
          <w:sz w:val="28"/>
          <w:szCs w:val="28"/>
        </w:rPr>
        <w:t>.</w:t>
      </w:r>
    </w:p>
    <w:p w:rsidR="00EC0BF0" w:rsidRPr="005757C3" w:rsidRDefault="00EC0BF0" w:rsidP="00EC0BF0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>Расходы на содержание автодорог – 1955</w:t>
      </w:r>
      <w:r w:rsidR="00633EC2">
        <w:rPr>
          <w:rFonts w:ascii="Times New Roman" w:hAnsi="Times New Roman" w:cs="Times New Roman"/>
          <w:sz w:val="28"/>
          <w:szCs w:val="28"/>
        </w:rPr>
        <w:t>,</w:t>
      </w:r>
      <w:r w:rsidRPr="005757C3">
        <w:rPr>
          <w:rFonts w:ascii="Times New Roman" w:hAnsi="Times New Roman" w:cs="Times New Roman"/>
          <w:sz w:val="28"/>
          <w:szCs w:val="28"/>
        </w:rPr>
        <w:t>6 т</w:t>
      </w:r>
      <w:r w:rsidR="00633EC2">
        <w:rPr>
          <w:rFonts w:ascii="Times New Roman" w:hAnsi="Times New Roman" w:cs="Times New Roman"/>
          <w:sz w:val="28"/>
          <w:szCs w:val="28"/>
        </w:rPr>
        <w:t>ыс</w:t>
      </w:r>
      <w:r w:rsidRPr="005757C3">
        <w:rPr>
          <w:rFonts w:ascii="Times New Roman" w:hAnsi="Times New Roman" w:cs="Times New Roman"/>
          <w:sz w:val="28"/>
          <w:szCs w:val="28"/>
        </w:rPr>
        <w:t>.руб</w:t>
      </w:r>
      <w:r w:rsidR="00633EC2">
        <w:rPr>
          <w:rFonts w:ascii="Times New Roman" w:hAnsi="Times New Roman" w:cs="Times New Roman"/>
          <w:sz w:val="28"/>
          <w:szCs w:val="28"/>
        </w:rPr>
        <w:t>.</w:t>
      </w:r>
      <w:r w:rsidRPr="005757C3">
        <w:rPr>
          <w:rFonts w:ascii="Times New Roman" w:hAnsi="Times New Roman" w:cs="Times New Roman"/>
          <w:sz w:val="28"/>
          <w:szCs w:val="28"/>
        </w:rPr>
        <w:t xml:space="preserve"> :  изготовление паспортов БТИ – 199</w:t>
      </w:r>
      <w:r w:rsidR="00633EC2">
        <w:rPr>
          <w:rFonts w:ascii="Times New Roman" w:hAnsi="Times New Roman" w:cs="Times New Roman"/>
          <w:sz w:val="28"/>
          <w:szCs w:val="28"/>
        </w:rPr>
        <w:t>,</w:t>
      </w:r>
      <w:r w:rsidRPr="005757C3">
        <w:rPr>
          <w:rFonts w:ascii="Times New Roman" w:hAnsi="Times New Roman" w:cs="Times New Roman"/>
          <w:sz w:val="28"/>
          <w:szCs w:val="28"/>
        </w:rPr>
        <w:t>0 т</w:t>
      </w:r>
      <w:r w:rsidR="00633EC2">
        <w:rPr>
          <w:rFonts w:ascii="Times New Roman" w:hAnsi="Times New Roman" w:cs="Times New Roman"/>
          <w:sz w:val="28"/>
          <w:szCs w:val="28"/>
        </w:rPr>
        <w:t>ыс</w:t>
      </w:r>
      <w:r w:rsidRPr="005757C3">
        <w:rPr>
          <w:rFonts w:ascii="Times New Roman" w:hAnsi="Times New Roman" w:cs="Times New Roman"/>
          <w:sz w:val="28"/>
          <w:szCs w:val="28"/>
        </w:rPr>
        <w:t>.руб</w:t>
      </w:r>
      <w:r w:rsidR="00633EC2">
        <w:rPr>
          <w:rFonts w:ascii="Times New Roman" w:hAnsi="Times New Roman" w:cs="Times New Roman"/>
          <w:sz w:val="28"/>
          <w:szCs w:val="28"/>
        </w:rPr>
        <w:t>.</w:t>
      </w:r>
      <w:r w:rsidRPr="005757C3">
        <w:rPr>
          <w:rFonts w:ascii="Times New Roman" w:hAnsi="Times New Roman" w:cs="Times New Roman"/>
          <w:sz w:val="28"/>
          <w:szCs w:val="28"/>
        </w:rPr>
        <w:t xml:space="preserve">, Приобретено и установлено на площадках для посадки и высадки школьников 3 остановочных павильона  –  в х.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Позднеевка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, х. Красный Кут, х. Красное Знамя . Ремонтировались тротуары: пер .Луговой, ул. Мира, ул</w:t>
      </w:r>
      <w:r w:rsidR="00633EC2">
        <w:rPr>
          <w:rFonts w:ascii="Times New Roman" w:hAnsi="Times New Roman" w:cs="Times New Roman"/>
          <w:sz w:val="28"/>
          <w:szCs w:val="28"/>
        </w:rPr>
        <w:t>.</w:t>
      </w:r>
      <w:r w:rsidRPr="005757C3">
        <w:rPr>
          <w:rFonts w:ascii="Times New Roman" w:hAnsi="Times New Roman" w:cs="Times New Roman"/>
          <w:sz w:val="28"/>
          <w:szCs w:val="28"/>
        </w:rPr>
        <w:t xml:space="preserve"> Солнечная, от Центральной до Луговой в </w:t>
      </w:r>
      <w:proofErr w:type="spellStart"/>
      <w:r w:rsidR="00633EC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33EC2">
        <w:rPr>
          <w:rFonts w:ascii="Times New Roman" w:hAnsi="Times New Roman" w:cs="Times New Roman"/>
          <w:sz w:val="28"/>
          <w:szCs w:val="28"/>
        </w:rPr>
        <w:t>.</w:t>
      </w:r>
      <w:r w:rsidRPr="00575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>озднеевке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, построен новый тротуар в х.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М.Западенка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с 2017 полномочия по содержанию автомобильных дорог переданы на районный уровень, вместе с выделяемыми денежными средствами.  </w:t>
      </w:r>
    </w:p>
    <w:p w:rsidR="00EC0BF0" w:rsidRPr="005757C3" w:rsidRDefault="00EC0BF0" w:rsidP="00EC0BF0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lastRenderedPageBreak/>
        <w:t>На водопроводное хозяйство потрачено собственных средств 633.4т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>уб: установлены две башни приобр</w:t>
      </w:r>
      <w:r w:rsidR="00D50CFC">
        <w:rPr>
          <w:rFonts w:ascii="Times New Roman" w:hAnsi="Times New Roman" w:cs="Times New Roman"/>
          <w:sz w:val="28"/>
          <w:szCs w:val="28"/>
        </w:rPr>
        <w:t xml:space="preserve">етенные в 2015год </w:t>
      </w:r>
      <w:r w:rsidR="002E1D93">
        <w:rPr>
          <w:rFonts w:ascii="Times New Roman" w:hAnsi="Times New Roman" w:cs="Times New Roman"/>
          <w:sz w:val="28"/>
          <w:szCs w:val="28"/>
        </w:rPr>
        <w:t xml:space="preserve">за </w:t>
      </w:r>
      <w:r w:rsidRPr="005757C3">
        <w:rPr>
          <w:rFonts w:ascii="Times New Roman" w:hAnsi="Times New Roman" w:cs="Times New Roman"/>
          <w:sz w:val="28"/>
          <w:szCs w:val="28"/>
        </w:rPr>
        <w:t>деньги</w:t>
      </w:r>
      <w:r w:rsidR="002E1D93">
        <w:rPr>
          <w:rFonts w:ascii="Times New Roman" w:hAnsi="Times New Roman" w:cs="Times New Roman"/>
          <w:sz w:val="28"/>
          <w:szCs w:val="28"/>
        </w:rPr>
        <w:t xml:space="preserve"> полученные за победу в областном конкурсе на лучшее поселение</w:t>
      </w:r>
      <w:r w:rsidRPr="005757C3">
        <w:rPr>
          <w:rFonts w:ascii="Times New Roman" w:hAnsi="Times New Roman" w:cs="Times New Roman"/>
          <w:sz w:val="28"/>
          <w:szCs w:val="28"/>
        </w:rPr>
        <w:t xml:space="preserve">, приобретались насосы и станции управления, для установки новой башни в х.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М</w:t>
      </w:r>
      <w:r w:rsidR="00633EC2">
        <w:rPr>
          <w:rFonts w:ascii="Times New Roman" w:hAnsi="Times New Roman" w:cs="Times New Roman"/>
          <w:sz w:val="28"/>
          <w:szCs w:val="28"/>
        </w:rPr>
        <w:t>алая</w:t>
      </w:r>
      <w:r w:rsidRPr="005757C3">
        <w:rPr>
          <w:rFonts w:ascii="Times New Roman" w:hAnsi="Times New Roman" w:cs="Times New Roman"/>
          <w:sz w:val="28"/>
          <w:szCs w:val="28"/>
        </w:rPr>
        <w:t>Западенка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 был построен новый фундамент, производился текущий ремонт скважин.  За счет областных средств приобретено еще 2 башни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, таким образом у нас обновлено 7 башен – 2 в </w:t>
      </w:r>
      <w:proofErr w:type="spellStart"/>
      <w:r w:rsidR="00633EC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33EC2">
        <w:rPr>
          <w:rFonts w:ascii="Times New Roman" w:hAnsi="Times New Roman" w:cs="Times New Roman"/>
          <w:sz w:val="28"/>
          <w:szCs w:val="28"/>
        </w:rPr>
        <w:t>.</w:t>
      </w:r>
      <w:r w:rsidRPr="00575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>озднеевке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, 2 в </w:t>
      </w:r>
      <w:proofErr w:type="spellStart"/>
      <w:r w:rsidR="00633EC2">
        <w:rPr>
          <w:rFonts w:ascii="Times New Roman" w:hAnsi="Times New Roman" w:cs="Times New Roman"/>
          <w:sz w:val="28"/>
          <w:szCs w:val="28"/>
        </w:rPr>
        <w:t>х.</w:t>
      </w:r>
      <w:r w:rsidRPr="005757C3">
        <w:rPr>
          <w:rFonts w:ascii="Times New Roman" w:hAnsi="Times New Roman" w:cs="Times New Roman"/>
          <w:sz w:val="28"/>
          <w:szCs w:val="28"/>
        </w:rPr>
        <w:t>М</w:t>
      </w:r>
      <w:r w:rsidR="00633EC2">
        <w:rPr>
          <w:rFonts w:ascii="Times New Roman" w:hAnsi="Times New Roman" w:cs="Times New Roman"/>
          <w:sz w:val="28"/>
          <w:szCs w:val="28"/>
        </w:rPr>
        <w:t>алая</w:t>
      </w:r>
      <w:r w:rsidR="002E1D93">
        <w:rPr>
          <w:rFonts w:ascii="Times New Roman" w:hAnsi="Times New Roman" w:cs="Times New Roman"/>
          <w:sz w:val="28"/>
          <w:szCs w:val="28"/>
        </w:rPr>
        <w:t>Западенка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, 3 в </w:t>
      </w:r>
      <w:r w:rsidR="00633EC2">
        <w:rPr>
          <w:rFonts w:ascii="Times New Roman" w:hAnsi="Times New Roman" w:cs="Times New Roman"/>
          <w:sz w:val="28"/>
          <w:szCs w:val="28"/>
        </w:rPr>
        <w:t>х.</w:t>
      </w:r>
      <w:r w:rsidRPr="005757C3">
        <w:rPr>
          <w:rFonts w:ascii="Times New Roman" w:hAnsi="Times New Roman" w:cs="Times New Roman"/>
          <w:sz w:val="28"/>
          <w:szCs w:val="28"/>
        </w:rPr>
        <w:t>Красном Знамени.  Содержание и ремонт водопроводных сетей и водоснабжение  жителей района теперь относится к полномочиям района, но это не значит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 xml:space="preserve"> что мы не будем в курсе всех наших</w:t>
      </w:r>
      <w:r w:rsidR="002E1D93">
        <w:rPr>
          <w:rFonts w:ascii="Times New Roman" w:hAnsi="Times New Roman" w:cs="Times New Roman"/>
          <w:sz w:val="28"/>
          <w:szCs w:val="28"/>
        </w:rPr>
        <w:t xml:space="preserve"> общих </w:t>
      </w:r>
      <w:r w:rsidRPr="005757C3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EC0BF0" w:rsidRPr="005757C3" w:rsidRDefault="00EC0BF0" w:rsidP="00EC0BF0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>На содержание уличного освещения потрачено 860</w:t>
      </w:r>
      <w:r w:rsidR="00633EC2">
        <w:rPr>
          <w:rFonts w:ascii="Times New Roman" w:hAnsi="Times New Roman" w:cs="Times New Roman"/>
          <w:sz w:val="28"/>
          <w:szCs w:val="28"/>
        </w:rPr>
        <w:t>,</w:t>
      </w:r>
      <w:r w:rsidRPr="005757C3">
        <w:rPr>
          <w:rFonts w:ascii="Times New Roman" w:hAnsi="Times New Roman" w:cs="Times New Roman"/>
          <w:sz w:val="28"/>
          <w:szCs w:val="28"/>
        </w:rPr>
        <w:t>4 т</w:t>
      </w:r>
      <w:r w:rsidR="00633EC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633E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3EC2">
        <w:rPr>
          <w:rFonts w:ascii="Times New Roman" w:hAnsi="Times New Roman" w:cs="Times New Roman"/>
          <w:sz w:val="28"/>
          <w:szCs w:val="28"/>
        </w:rPr>
        <w:t xml:space="preserve">уб.- </w:t>
      </w:r>
      <w:r w:rsidR="002E1D93">
        <w:rPr>
          <w:rFonts w:ascii="Times New Roman" w:hAnsi="Times New Roman" w:cs="Times New Roman"/>
          <w:sz w:val="28"/>
          <w:szCs w:val="28"/>
        </w:rPr>
        <w:t xml:space="preserve"> это </w:t>
      </w:r>
      <w:r w:rsidR="00633EC2">
        <w:rPr>
          <w:rFonts w:ascii="Times New Roman" w:hAnsi="Times New Roman" w:cs="Times New Roman"/>
          <w:sz w:val="28"/>
          <w:szCs w:val="28"/>
        </w:rPr>
        <w:t>оплата за э/энергию, заработная</w:t>
      </w:r>
      <w:r w:rsidRPr="005757C3">
        <w:rPr>
          <w:rFonts w:ascii="Times New Roman" w:hAnsi="Times New Roman" w:cs="Times New Roman"/>
          <w:sz w:val="28"/>
          <w:szCs w:val="28"/>
        </w:rPr>
        <w:t>плата электрика, энергосберегающие лампочки . В х. Красное Знамя произведена замена сетей электроснабжения, теперь проблем у населения с напряжением в сети нет, но появилась теперь другая проблема в том чис</w:t>
      </w:r>
      <w:r w:rsidR="002E1D93">
        <w:rPr>
          <w:rFonts w:ascii="Times New Roman" w:hAnsi="Times New Roman" w:cs="Times New Roman"/>
          <w:sz w:val="28"/>
          <w:szCs w:val="28"/>
        </w:rPr>
        <w:t xml:space="preserve">ле и для нас – необходимо </w:t>
      </w:r>
      <w:r w:rsidRPr="005757C3">
        <w:rPr>
          <w:rFonts w:ascii="Times New Roman" w:hAnsi="Times New Roman" w:cs="Times New Roman"/>
          <w:sz w:val="28"/>
          <w:szCs w:val="28"/>
        </w:rPr>
        <w:t xml:space="preserve"> произвести устройство линий уличного освещения, т.к. старые фонари и линии были демонтированы. С весны начнем постепенно решать эту задачу, согласно сметных расчетов затраты составляют около 4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33EC2">
        <w:rPr>
          <w:rFonts w:ascii="Times New Roman" w:hAnsi="Times New Roman" w:cs="Times New Roman"/>
          <w:sz w:val="28"/>
          <w:szCs w:val="28"/>
        </w:rPr>
        <w:t>.</w:t>
      </w:r>
      <w:r w:rsidRPr="00575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>, естественно таких денег в бюджете нет, поэтому делать будем все постепенно.</w:t>
      </w:r>
    </w:p>
    <w:p w:rsidR="00EC0BF0" w:rsidRPr="005757C3" w:rsidRDefault="00EC0BF0" w:rsidP="00EC0BF0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>Расходы н</w:t>
      </w:r>
      <w:r w:rsidR="00633EC2">
        <w:rPr>
          <w:rFonts w:ascii="Times New Roman" w:hAnsi="Times New Roman" w:cs="Times New Roman"/>
          <w:sz w:val="28"/>
          <w:szCs w:val="28"/>
        </w:rPr>
        <w:t>а благоустройство составили 376,</w:t>
      </w:r>
      <w:r w:rsidRPr="005757C3">
        <w:rPr>
          <w:rFonts w:ascii="Times New Roman" w:hAnsi="Times New Roman" w:cs="Times New Roman"/>
          <w:sz w:val="28"/>
          <w:szCs w:val="28"/>
        </w:rPr>
        <w:t>9т</w:t>
      </w:r>
      <w:r w:rsidR="00633EC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>уб : противоклещевая обработка, уборка несанкционированных свалок, скашивание сорной растительности, отлов безнадзорных животных, санитарная  уборка улиц.</w:t>
      </w:r>
    </w:p>
    <w:p w:rsidR="00EC0BF0" w:rsidRPr="005757C3" w:rsidRDefault="00EC0BF0" w:rsidP="00EC0BF0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>На содержание памятников воинам погибшим в годы войны израсходовано 163</w:t>
      </w:r>
      <w:r w:rsidR="00633EC2">
        <w:rPr>
          <w:rFonts w:ascii="Times New Roman" w:hAnsi="Times New Roman" w:cs="Times New Roman"/>
          <w:sz w:val="28"/>
          <w:szCs w:val="28"/>
        </w:rPr>
        <w:t>,</w:t>
      </w:r>
      <w:r w:rsidRPr="005757C3">
        <w:rPr>
          <w:rFonts w:ascii="Times New Roman" w:hAnsi="Times New Roman" w:cs="Times New Roman"/>
          <w:sz w:val="28"/>
          <w:szCs w:val="28"/>
        </w:rPr>
        <w:t>7т</w:t>
      </w:r>
      <w:r w:rsidR="00633EC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>уб.</w:t>
      </w:r>
    </w:p>
    <w:p w:rsidR="00633EC2" w:rsidRDefault="00633EC2" w:rsidP="00EC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спорта выделено 38,</w:t>
      </w:r>
      <w:r w:rsidR="00EC0BF0" w:rsidRPr="005757C3">
        <w:rPr>
          <w:rFonts w:ascii="Times New Roman" w:hAnsi="Times New Roman" w:cs="Times New Roman"/>
          <w:sz w:val="28"/>
          <w:szCs w:val="28"/>
        </w:rPr>
        <w:t>1т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EC0BF0" w:rsidRPr="005757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0BF0" w:rsidRPr="005757C3">
        <w:rPr>
          <w:rFonts w:ascii="Times New Roman" w:hAnsi="Times New Roman" w:cs="Times New Roman"/>
          <w:sz w:val="28"/>
          <w:szCs w:val="28"/>
        </w:rPr>
        <w:t xml:space="preserve">уб  конечно это очень мало , учитывая </w:t>
      </w:r>
    </w:p>
    <w:p w:rsidR="00EC0BF0" w:rsidRDefault="00EC0BF0" w:rsidP="00EC0BF0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 xml:space="preserve">что наше поселение в течение последних 6-ти лет занимает 1-е место  в районной спартакиаде,и в этом году открытие будет 25 февраля. Я 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>хочу поблагодарить всех участников соревнований кто отстаивает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 xml:space="preserve"> честь нашего поселения!</w:t>
      </w:r>
    </w:p>
    <w:p w:rsidR="00633EC2" w:rsidRDefault="00633EC2" w:rsidP="00633EC2">
      <w:pPr>
        <w:rPr>
          <w:rFonts w:ascii="Times New Roman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A3132B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является главным распорядителем бюджетных средств и имеет  2 подведомственных учреждения: муниципальное бюджетное учреждение культуры </w:t>
      </w:r>
      <w:proofErr w:type="spellStart"/>
      <w:r w:rsidRPr="00A3132B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Веселовского района "</w:t>
      </w:r>
      <w:proofErr w:type="spellStart"/>
      <w:r w:rsidRPr="00A3132B">
        <w:rPr>
          <w:rFonts w:ascii="Times New Roman" w:eastAsia="Calibri" w:hAnsi="Times New Roman" w:cs="Times New Roman"/>
          <w:sz w:val="28"/>
          <w:szCs w:val="28"/>
        </w:rPr>
        <w:t>Позднеевский</w:t>
      </w:r>
      <w:proofErr w:type="spell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сельский Дом культуры", муниципальное бюджетное учреждение культуры </w:t>
      </w:r>
      <w:proofErr w:type="spellStart"/>
      <w:r w:rsidRPr="00A3132B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Веселовского района "</w:t>
      </w:r>
      <w:proofErr w:type="spellStart"/>
      <w:r w:rsidRPr="00A3132B">
        <w:rPr>
          <w:rFonts w:ascii="Times New Roman" w:eastAsia="Calibri" w:hAnsi="Times New Roman" w:cs="Times New Roman"/>
          <w:sz w:val="28"/>
          <w:szCs w:val="28"/>
        </w:rPr>
        <w:t>Позднеевская</w:t>
      </w:r>
      <w:proofErr w:type="spell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библиотека"</w:t>
      </w:r>
    </w:p>
    <w:p w:rsidR="00EC0BF0" w:rsidRPr="005757C3" w:rsidRDefault="00EC0BF0" w:rsidP="00EC0BF0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>И еще большая статья наших расходов это содержание учреждений культуры- 4524</w:t>
      </w:r>
      <w:r w:rsidR="00633EC2">
        <w:rPr>
          <w:rFonts w:ascii="Times New Roman" w:hAnsi="Times New Roman" w:cs="Times New Roman"/>
          <w:sz w:val="28"/>
          <w:szCs w:val="28"/>
        </w:rPr>
        <w:t>,</w:t>
      </w:r>
      <w:r w:rsidRPr="005757C3">
        <w:rPr>
          <w:rFonts w:ascii="Times New Roman" w:hAnsi="Times New Roman" w:cs="Times New Roman"/>
          <w:sz w:val="28"/>
          <w:szCs w:val="28"/>
        </w:rPr>
        <w:t>0 т</w:t>
      </w:r>
      <w:r w:rsidR="00633EC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>уб. это з</w:t>
      </w:r>
      <w:r w:rsidR="00633EC2">
        <w:rPr>
          <w:rFonts w:ascii="Times New Roman" w:hAnsi="Times New Roman" w:cs="Times New Roman"/>
          <w:sz w:val="28"/>
          <w:szCs w:val="28"/>
        </w:rPr>
        <w:t xml:space="preserve">аработная </w:t>
      </w:r>
      <w:r w:rsidRPr="005757C3">
        <w:rPr>
          <w:rFonts w:ascii="Times New Roman" w:hAnsi="Times New Roman" w:cs="Times New Roman"/>
          <w:sz w:val="28"/>
          <w:szCs w:val="28"/>
        </w:rPr>
        <w:t xml:space="preserve">плата с налогами, коммунальные расходы, </w:t>
      </w:r>
      <w:r w:rsidRPr="005757C3">
        <w:rPr>
          <w:rFonts w:ascii="Times New Roman" w:hAnsi="Times New Roman" w:cs="Times New Roman"/>
          <w:sz w:val="28"/>
          <w:szCs w:val="28"/>
        </w:rPr>
        <w:lastRenderedPageBreak/>
        <w:t>содержание пожарной сигнализаци</w:t>
      </w:r>
      <w:r>
        <w:rPr>
          <w:rFonts w:ascii="Times New Roman" w:hAnsi="Times New Roman" w:cs="Times New Roman"/>
          <w:sz w:val="28"/>
          <w:szCs w:val="28"/>
        </w:rPr>
        <w:t>и ,все расходы по содержанию объ</w:t>
      </w:r>
      <w:r w:rsidRPr="005757C3">
        <w:rPr>
          <w:rFonts w:ascii="Times New Roman" w:hAnsi="Times New Roman" w:cs="Times New Roman"/>
          <w:sz w:val="28"/>
          <w:szCs w:val="28"/>
        </w:rPr>
        <w:t xml:space="preserve">ектов. С 2017г полномочия по библиотечному обслуживанию перешли на районный уровень. Но библиотеки так и останутся в наших клубах. Работу наших клубов вы видите сами – это проведение всех праздничных мероприятий. В 2016 году хутору Красное Знамя исполнилось 80 лет!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 дом культуры отметил 50 летний юбилей!  Проведение таких мероприятий не обходится без спонсорской помощи, и я хочу сказать спасибо 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Ермоченко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 Влад. Ник.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 xml:space="preserve"> Лисицкому В,А.  Ратушному А.И. фермерам и предпринимателям и пожелать всем крепкого здоровья и удачи во всех делах.</w:t>
      </w:r>
    </w:p>
    <w:p w:rsidR="00EC0BF0" w:rsidRPr="005757C3" w:rsidRDefault="00EC0BF0" w:rsidP="00EC0BF0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 xml:space="preserve">Как вы уже 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>успели заметить часть наших полномочий перешла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 xml:space="preserve"> на уровень района, но вместе с полномочиями ушли и денежные средства более 4 млн</w:t>
      </w:r>
      <w:r w:rsidR="00AE7385">
        <w:rPr>
          <w:rFonts w:ascii="Times New Roman" w:hAnsi="Times New Roman" w:cs="Times New Roman"/>
          <w:sz w:val="28"/>
          <w:szCs w:val="28"/>
        </w:rPr>
        <w:t>.</w:t>
      </w:r>
      <w:r w:rsidRPr="005757C3">
        <w:rPr>
          <w:rFonts w:ascii="Times New Roman" w:hAnsi="Times New Roman" w:cs="Times New Roman"/>
          <w:sz w:val="28"/>
          <w:szCs w:val="28"/>
        </w:rPr>
        <w:t xml:space="preserve"> рублей. На уровень района переданы и полномо</w:t>
      </w:r>
      <w:r w:rsidR="002E1D93">
        <w:rPr>
          <w:rFonts w:ascii="Times New Roman" w:hAnsi="Times New Roman" w:cs="Times New Roman"/>
          <w:sz w:val="28"/>
          <w:szCs w:val="28"/>
        </w:rPr>
        <w:t>чия по земельным участкам гос. с</w:t>
      </w:r>
      <w:bookmarkStart w:id="0" w:name="_GoBack"/>
      <w:bookmarkEnd w:id="0"/>
      <w:r w:rsidRPr="005757C3">
        <w:rPr>
          <w:rFonts w:ascii="Times New Roman" w:hAnsi="Times New Roman" w:cs="Times New Roman"/>
          <w:sz w:val="28"/>
          <w:szCs w:val="28"/>
        </w:rPr>
        <w:t>обственность на которые не разграничена, еще переданы полномочия по муниципальному земельному контролю, жилищному контролю, полномочия по градостроительству………</w:t>
      </w:r>
    </w:p>
    <w:p w:rsidR="00A3132B" w:rsidRPr="00A3132B" w:rsidRDefault="00A3132B" w:rsidP="00AE73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32B">
        <w:rPr>
          <w:rFonts w:ascii="Times New Roman" w:eastAsia="Calibri" w:hAnsi="Times New Roman" w:cs="Times New Roman"/>
          <w:b/>
          <w:sz w:val="28"/>
          <w:szCs w:val="28"/>
        </w:rPr>
        <w:t>2. Исполнение бюджета по расходам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Расходы  бюджета сельского поселения исполнены в сумме 17748,0 тыс. рублей или на 96.98  процентов к плану. 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(тыс. рублей)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00"/>
        <w:gridCol w:w="1440"/>
        <w:gridCol w:w="1680"/>
        <w:gridCol w:w="1560"/>
        <w:gridCol w:w="1620"/>
      </w:tblGrid>
      <w:tr w:rsidR="00A3132B" w:rsidRPr="00A3132B" w:rsidTr="0047081B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Процент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Уд</w:t>
            </w:r>
            <w:proofErr w:type="gramStart"/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ес в общей сумме расходов</w:t>
            </w:r>
          </w:p>
        </w:tc>
      </w:tr>
      <w:tr w:rsidR="00A3132B" w:rsidRPr="00A3132B" w:rsidTr="0047081B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3132B" w:rsidRPr="00A3132B" w:rsidTr="0047081B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расходы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18300,1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17748,0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3132B" w:rsidRPr="00A3132B" w:rsidTr="0047081B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6094,9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6094,9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34,34</w:t>
            </w:r>
          </w:p>
        </w:tc>
      </w:tr>
      <w:tr w:rsidR="00A3132B" w:rsidRPr="00A3132B" w:rsidTr="0047081B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0,98</w:t>
            </w:r>
          </w:p>
        </w:tc>
      </w:tr>
      <w:tr w:rsidR="00A3132B" w:rsidRPr="00A3132B" w:rsidTr="0047081B">
        <w:trPr>
          <w:cantSplit/>
          <w:trHeight w:val="268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4223,9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4122,4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23,23</w:t>
            </w:r>
          </w:p>
        </w:tc>
      </w:tr>
      <w:tr w:rsidR="00A3132B" w:rsidRPr="00A3132B" w:rsidTr="0047081B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Жилищно-коммунальное </w:t>
            </w:r>
          </w:p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3220,8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2770,2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15,61</w:t>
            </w:r>
          </w:p>
        </w:tc>
      </w:tr>
      <w:tr w:rsidR="00A3132B" w:rsidRPr="00A3132B" w:rsidTr="0047081B">
        <w:trPr>
          <w:cantSplit/>
          <w:trHeight w:val="455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0,13</w:t>
            </w:r>
          </w:p>
        </w:tc>
      </w:tr>
      <w:tr w:rsidR="00A3132B" w:rsidRPr="00A3132B" w:rsidTr="0047081B">
        <w:trPr>
          <w:cantSplit/>
          <w:trHeight w:val="1032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4524,1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4524,1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25,49</w:t>
            </w:r>
          </w:p>
        </w:tc>
      </w:tr>
      <w:tr w:rsidR="00A3132B" w:rsidRPr="00A3132B" w:rsidTr="0047081B">
        <w:trPr>
          <w:cantSplit/>
          <w:trHeight w:val="447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B" w:rsidRPr="00A3132B" w:rsidRDefault="00A3132B" w:rsidP="00A313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32B">
              <w:rPr>
                <w:rFonts w:ascii="Times New Roman" w:eastAsia="Calibri" w:hAnsi="Times New Roman" w:cs="Times New Roman"/>
                <w:sz w:val="28"/>
                <w:szCs w:val="28"/>
              </w:rPr>
              <w:t>0,22</w:t>
            </w:r>
          </w:p>
        </w:tc>
      </w:tr>
    </w:tbl>
    <w:p w:rsidR="00A3132B" w:rsidRPr="00A3132B" w:rsidRDefault="00A3132B" w:rsidP="00A313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E7385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местного бюджета по общегосударственным вопросам исполнены в сумме 6094,9 тыс. рублей или 100 процентов к плану отчетного периода.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>Расходы местного бюджета по разделу «Национальная оборона» составили 174,8 тыс. рублей или 100 процентов к плану 2016 года. Данные средства направлены на осуществление полномочий по первичному воинскому учету на территориях, где отсутствуют военные комиссариаты</w:t>
      </w:r>
      <w:r w:rsidRPr="00A3132B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Расходы  бюджета поселения  по разделу «Национальная экономика» составили  4122,4 тыс. рублей или 97,6 процентов к плану 2016 года. 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>Расходы местного бюджета по разделу «Жилищно-коммунальное хозяйство» исполнены в сумме 2770,2тыс. рублей, что составляет 86,0 процента к плану отчетного периода. Неисполнение по данному разделу произошло за счет сезонности работ и экономии средств на приобретение энергосберегающих лампочек по уличному освещению.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>Расходы местного бюджета по разделу «Охрана окружающей среды» выполнены на  100процентов к плану отчетного года.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Расходы местного бюджета по культуре, кинематографии и средствам массовой информации в отчетном периоде исполнены в сумме 4524,1 тыс. рублей или 100 процентов к плану 2016 года. 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>Расходы местного бюджета по разделу «Физическая культура и спорт» исполнены на 100 процентов к плану 2016года.</w:t>
      </w:r>
    </w:p>
    <w:p w:rsidR="00A3132B" w:rsidRPr="00A3132B" w:rsidRDefault="00A3132B" w:rsidP="00A3132B">
      <w:pPr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A3132B">
        <w:rPr>
          <w:rFonts w:ascii="Times New Roman" w:eastAsia="Calibri" w:hAnsi="Times New Roman" w:cs="Times New Roman"/>
          <w:b/>
          <w:sz w:val="28"/>
          <w:szCs w:val="28"/>
        </w:rPr>
        <w:t>Анализ показателей финансовой отчетности субъекта  бюджетной отчетности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            В годовом отчете за 2016 год выделено особо ценное имущество, переданное в оперативное управление бюджетным учреждениям  согласно,  </w:t>
      </w:r>
      <w:r w:rsidRPr="00A313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Постановления Администрации </w:t>
      </w:r>
      <w:proofErr w:type="spellStart"/>
      <w:r w:rsidRPr="00A3132B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№119 от  31.12.2010г. и отражено на счете 1 204.33 «Участие в государственных (муниципальных) учреждениях» в сумме 4 726 141,34 рублей.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132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3132B">
        <w:rPr>
          <w:rFonts w:ascii="Times New Roman" w:eastAsia="Calibri" w:hAnsi="Times New Roman" w:cs="Times New Roman"/>
          <w:b/>
          <w:sz w:val="28"/>
          <w:szCs w:val="28"/>
        </w:rPr>
        <w:t>. Прочие вопросы деятельности субъекта бюджетной отчетности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Бухгалтерский учет в Администрации </w:t>
      </w:r>
      <w:proofErr w:type="spellStart"/>
      <w:r w:rsidRPr="00A3132B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ведется в программных обеспечениях 1С «Предприятие», 1С «Зарплата и кадры» согласно требованиям Инструкции №157н от 01.12.2010 года.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Особенности ведения бухгалтерского учета Администрации </w:t>
      </w:r>
      <w:proofErr w:type="spellStart"/>
      <w:r w:rsidRPr="00A3132B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представлены в таблице 4 пояснительной записки годового отчета за 2016 год.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>Порядок ведения учета отражен  в Учетной политике организации,  отдельным приложением к Учетной политике утверждена корреспонденция счетов для отражения хозяйственных операций.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>Результаты мероприятий внутреннего контроля за 2016год отражены в таблице 5 к пояснительной записке годового отчета.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proofErr w:type="spellStart"/>
      <w:r w:rsidRPr="00A3132B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ежеквартально проводится инвентаризация наличных денежных средств. По результатам 2016 года в ходе инвентаризации нарушений не установлено, остатков в кассе не выявлено.</w:t>
      </w:r>
    </w:p>
    <w:p w:rsidR="00A3132B" w:rsidRP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Инвентаризация нефинансовых активов проводится  плановая один раз в год по состоянию на 31 декабря года. По результатам инвентаризации, проведенной на основании распоряжения главы </w:t>
      </w:r>
      <w:proofErr w:type="spellStart"/>
      <w:r w:rsidRPr="00A3132B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№81 от 23.12.2016г., составлены инвентаризационные описи по каждому материально-ответственному лицу, расхождений не установлено, что отражено в таблице 6 к пояснительной записке. </w:t>
      </w:r>
    </w:p>
    <w:p w:rsidR="00A3132B" w:rsidRDefault="00A3132B" w:rsidP="00A3132B">
      <w:pPr>
        <w:rPr>
          <w:rFonts w:ascii="Times New Roman" w:eastAsia="Calibri" w:hAnsi="Times New Roman" w:cs="Times New Roman"/>
          <w:sz w:val="28"/>
          <w:szCs w:val="28"/>
        </w:rPr>
      </w:pPr>
      <w:r w:rsidRPr="00A3132B">
        <w:rPr>
          <w:rFonts w:ascii="Times New Roman" w:eastAsia="Calibri" w:hAnsi="Times New Roman" w:cs="Times New Roman"/>
          <w:sz w:val="28"/>
          <w:szCs w:val="28"/>
        </w:rPr>
        <w:t xml:space="preserve">          Администрация  повышает свое техническое  состояние по мере  возможности, в 2016 году на приобретение компьютерной и другой вычислительной, копировальной и  множительной техники, на приобретение  неисключительных прав на программное обеспечение  и пополнение б</w:t>
      </w:r>
      <w:r w:rsidR="00636E0C">
        <w:rPr>
          <w:rFonts w:ascii="Times New Roman" w:eastAsia="Calibri" w:hAnsi="Times New Roman" w:cs="Times New Roman"/>
          <w:sz w:val="28"/>
          <w:szCs w:val="28"/>
        </w:rPr>
        <w:t>аз данных израсходовано  287640,</w:t>
      </w:r>
      <w:r w:rsidRPr="00A3132B">
        <w:rPr>
          <w:rFonts w:ascii="Times New Roman" w:eastAsia="Calibri" w:hAnsi="Times New Roman" w:cs="Times New Roman"/>
          <w:sz w:val="28"/>
          <w:szCs w:val="28"/>
        </w:rPr>
        <w:t>01  рублей.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>В рамках реализации антикоррупционной политики: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Приняты нормативные акты, направленные на совершенствование нормативно-правового регулирования противодействия коррупции в Администрации </w:t>
      </w:r>
      <w:proofErr w:type="spellStart"/>
      <w:r w:rsidRPr="00636E0C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а также по закреплению установленных </w:t>
      </w:r>
      <w:r w:rsidRPr="00636E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федеральными законами запретов, ограничений и обязанностей в отношении лиц, замещающих муниципальные должности. 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Работает комиссия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636E0C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и урегулированию конфликта интересов. 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Проводятся служебные  совещания со  всеми сотрудниками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дминистрации в  целях доведения  и  рассмотрения  вопросов антикоррупционной  направленности. 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оценка эффективности деятельности лиц, ответственных за работу по профилактике коррупционных правонарушений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Позднеевском</w:t>
      </w:r>
      <w:proofErr w:type="spellEnd"/>
      <w:r w:rsidRPr="00636E0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интересов.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636E0C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7</w:t>
      </w: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ужащих, </w:t>
      </w:r>
      <w:r w:rsidRPr="00636E0C">
        <w:rPr>
          <w:rFonts w:ascii="Times New Roman" w:eastAsia="Calibri" w:hAnsi="Times New Roman" w:cs="Times New Roman"/>
          <w:sz w:val="28"/>
          <w:szCs w:val="28"/>
        </w:rPr>
        <w:t>директор МБУК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Позднеевский</w:t>
      </w:r>
      <w:proofErr w:type="spellEnd"/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СДК»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директор МБУК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Позднеевская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ЦБ</w:t>
      </w: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»ежегодно сдают сведения о  доходах  и  расходах, об   имуществе и обязательствах имущественного  характера, которые размещаются на официальном сайте. 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Обеспечена возможность направления гражданами информации о фактах коррупции и нарушении законодательства о противодействии коррупции в органах местного самоуправления, муниципальных учреждениях и предприятиях, расположенных на территории  </w:t>
      </w:r>
      <w:proofErr w:type="spellStart"/>
      <w:r w:rsidRPr="00636E0C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официальном сайте Администрации </w:t>
      </w:r>
      <w:proofErr w:type="spellStart"/>
      <w:r w:rsidRPr="00636E0C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В 2016 году такой информации в Администрацию не поступало.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636E0C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существует раздел ПРОТИВОДЕЙСТВИЕ КОРРУПЦИИ, где размещается вся необходимая информация по теме.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>Принимаются все необходимые меры по совершенствованию условий, процедур и механизмов муниципальных закупок.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Все аукционы в электронной форме для муниципальных нужд </w:t>
      </w:r>
      <w:proofErr w:type="spellStart"/>
      <w:r w:rsidRPr="00636E0C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проводятся на электронной торговой площадке.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За 2016 год согласно плану-графику, разработанному контрактной службой проведено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электронных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аукциона. Заключено 119 контрактов</w:t>
      </w: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с единственным поставщиком. </w:t>
      </w:r>
    </w:p>
    <w:p w:rsidR="00F473D2" w:rsidRPr="005757C3" w:rsidRDefault="00F473D2" w:rsidP="00F473D2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lastRenderedPageBreak/>
        <w:t xml:space="preserve">  Как видите бюджет у нас небольшой, а на 2017 год и того меньше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 xml:space="preserve"> и тем более жалко его тратить на те мероприятия которых могло и не быть – на уборку несанкционированных свалок. Мы сами вываливаем мусор где хотим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 xml:space="preserve"> а потом тратим бюджетные деньги на его вывоз, и деньги немалые – около 100.0 </w:t>
      </w:r>
      <w:proofErr w:type="spellStart"/>
      <w:r w:rsidRPr="005757C3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Pr="005757C3">
        <w:rPr>
          <w:rFonts w:ascii="Times New Roman" w:hAnsi="Times New Roman" w:cs="Times New Roman"/>
          <w:sz w:val="28"/>
          <w:szCs w:val="28"/>
        </w:rPr>
        <w:t xml:space="preserve"> хотя их можно было бы направить на другие нужды – например на оборудование спортивных площадок или на детские площадки. Но сейчас с 2017 г по закону       все жители обязаны заключить договора на вывоз мусора, кто еще не заключил договор</w:t>
      </w:r>
      <w:r w:rsidR="00AE7385">
        <w:rPr>
          <w:rFonts w:ascii="Times New Roman" w:hAnsi="Times New Roman" w:cs="Times New Roman"/>
          <w:sz w:val="28"/>
          <w:szCs w:val="28"/>
        </w:rPr>
        <w:t>,</w:t>
      </w:r>
      <w:r w:rsidRPr="005757C3">
        <w:rPr>
          <w:rFonts w:ascii="Times New Roman" w:hAnsi="Times New Roman" w:cs="Times New Roman"/>
          <w:sz w:val="28"/>
          <w:szCs w:val="28"/>
        </w:rPr>
        <w:t xml:space="preserve"> советую сделать в кратчайшие сроки, потому что за это нарушение  предусмотрены штрафы.</w:t>
      </w:r>
    </w:p>
    <w:p w:rsidR="00F473D2" w:rsidRPr="005757C3" w:rsidRDefault="00F473D2" w:rsidP="00F473D2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 xml:space="preserve"> И хотя мы и проводим субботники по благоустройству территорий, все равно проблем остается еще очень много. Хочу поблагодарить всех, кто откликается и приходит на помощь.</w:t>
      </w:r>
    </w:p>
    <w:p w:rsidR="00F473D2" w:rsidRPr="005757C3" w:rsidRDefault="00F473D2" w:rsidP="00F473D2">
      <w:pPr>
        <w:rPr>
          <w:rFonts w:ascii="Times New Roman" w:hAnsi="Times New Roman" w:cs="Times New Roman"/>
          <w:sz w:val="28"/>
          <w:szCs w:val="28"/>
        </w:rPr>
      </w:pPr>
      <w:r w:rsidRPr="005757C3">
        <w:rPr>
          <w:rFonts w:ascii="Times New Roman" w:hAnsi="Times New Roman" w:cs="Times New Roman"/>
          <w:sz w:val="28"/>
          <w:szCs w:val="28"/>
        </w:rPr>
        <w:t xml:space="preserve">Кроме всех </w:t>
      </w:r>
      <w:proofErr w:type="gramStart"/>
      <w:r w:rsidRPr="005757C3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5757C3">
        <w:rPr>
          <w:rFonts w:ascii="Times New Roman" w:hAnsi="Times New Roman" w:cs="Times New Roman"/>
          <w:sz w:val="28"/>
          <w:szCs w:val="28"/>
        </w:rPr>
        <w:t xml:space="preserve"> которые я перечислила мы тушим пожары, проводим огромную работу с трудными семьями, проводим рейдовые мероприятия по благоустройству</w:t>
      </w:r>
      <w:r w:rsidR="00636E0C">
        <w:rPr>
          <w:rFonts w:ascii="Times New Roman" w:hAnsi="Times New Roman" w:cs="Times New Roman"/>
          <w:sz w:val="28"/>
          <w:szCs w:val="28"/>
        </w:rPr>
        <w:t>.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Вот коротко о результатах работы Главы </w:t>
      </w:r>
      <w:proofErr w:type="spellStart"/>
      <w:r w:rsidRPr="00636E0C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636E0C">
        <w:rPr>
          <w:rFonts w:ascii="Times New Roman" w:eastAsia="Calibri" w:hAnsi="Times New Roman" w:cs="Times New Roman"/>
          <w:sz w:val="28"/>
          <w:szCs w:val="28"/>
        </w:rPr>
        <w:t>Позднеевского</w:t>
      </w:r>
      <w:proofErr w:type="spellEnd"/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за 2016 год.  Конечно,  в докладе затронуты далеко не все вопросы, решением которых занимается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36E0C">
        <w:rPr>
          <w:rFonts w:ascii="Times New Roman" w:eastAsia="Calibri" w:hAnsi="Times New Roman" w:cs="Times New Roman"/>
          <w:sz w:val="28"/>
          <w:szCs w:val="28"/>
        </w:rPr>
        <w:t>дминистрация, но отражены основные и те, которые вызывают наибольший интерес среди населения.</w:t>
      </w:r>
    </w:p>
    <w:p w:rsidR="00636E0C" w:rsidRPr="00636E0C" w:rsidRDefault="00636E0C" w:rsidP="00636E0C">
      <w:pPr>
        <w:rPr>
          <w:rFonts w:ascii="Times New Roman" w:eastAsia="Calibri" w:hAnsi="Times New Roman" w:cs="Times New Roman"/>
          <w:sz w:val="28"/>
          <w:szCs w:val="28"/>
        </w:rPr>
      </w:pP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Надеюсь и в дальнейшем работа 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36E0C">
        <w:rPr>
          <w:rFonts w:ascii="Times New Roman" w:eastAsia="Calibri" w:hAnsi="Times New Roman" w:cs="Times New Roman"/>
          <w:sz w:val="28"/>
          <w:szCs w:val="28"/>
        </w:rPr>
        <w:t xml:space="preserve">дминистрации  и  всех  тех,  кто  работает  в  поселении, будет  направлена  на  решение  одной  задачи - сделать  сельское  поселение  лучше. </w:t>
      </w:r>
    </w:p>
    <w:p w:rsidR="00AC0892" w:rsidRDefault="00AC0892"/>
    <w:sectPr w:rsidR="00AC0892" w:rsidSect="00EC0BF0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C54"/>
    <w:multiLevelType w:val="hybridMultilevel"/>
    <w:tmpl w:val="540CA516"/>
    <w:lvl w:ilvl="0" w:tplc="C3181F0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2124"/>
    <w:rsid w:val="002E1D93"/>
    <w:rsid w:val="003C65C2"/>
    <w:rsid w:val="005757C3"/>
    <w:rsid w:val="00633EC2"/>
    <w:rsid w:val="00636E0C"/>
    <w:rsid w:val="0082124E"/>
    <w:rsid w:val="00822124"/>
    <w:rsid w:val="009467BF"/>
    <w:rsid w:val="00A3132B"/>
    <w:rsid w:val="00AC0892"/>
    <w:rsid w:val="00AE7385"/>
    <w:rsid w:val="00B16EB3"/>
    <w:rsid w:val="00CB0FA1"/>
    <w:rsid w:val="00CD55B3"/>
    <w:rsid w:val="00D50CFC"/>
    <w:rsid w:val="00EC0BF0"/>
    <w:rsid w:val="00ED4F56"/>
    <w:rsid w:val="00F4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2017-02-13T13:46:00Z</dcterms:created>
  <dcterms:modified xsi:type="dcterms:W3CDTF">2017-04-10T05:55:00Z</dcterms:modified>
</cp:coreProperties>
</file>