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B1" w:rsidRPr="001F15B1" w:rsidRDefault="001F15B1" w:rsidP="001F15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F15B1">
        <w:rPr>
          <w:rFonts w:ascii="Tahoma" w:eastAsia="Times New Roman" w:hAnsi="Tahoma" w:cs="Tahoma"/>
          <w:sz w:val="19"/>
          <w:szCs w:val="19"/>
          <w:lang w:eastAsia="ru-RU"/>
        </w:rPr>
        <w:t>Извещение о проведении электронного аукциона</w:t>
      </w:r>
    </w:p>
    <w:p w:rsidR="001F15B1" w:rsidRPr="001F15B1" w:rsidRDefault="001F15B1" w:rsidP="001F15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F15B1">
        <w:rPr>
          <w:rFonts w:ascii="Tahoma" w:eastAsia="Times New Roman" w:hAnsi="Tahoma" w:cs="Tahoma"/>
          <w:sz w:val="19"/>
          <w:szCs w:val="19"/>
          <w:lang w:eastAsia="ru-RU"/>
        </w:rPr>
        <w:t>для закупки №0158300032316000002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F15B1" w:rsidRPr="001F15B1" w:rsidTr="001F15B1">
        <w:tc>
          <w:tcPr>
            <w:tcW w:w="2000" w:type="pct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0158300032316000002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Содержание автомобильных дорог общего пользования местного значения находящихся в муниципальной собственности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Позднеевского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сельского поселения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Электронный аукцион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РТС-тендер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http://www.rts-tender.ru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Заказчик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ПОЗДНЕЕВСКОГО СЕЛЬСКОГО ПОСЕЛЕНИЯ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347785, Ростовская </w:t>
            </w:r>
            <w:proofErr w:type="spellStart"/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Веселовский р-н,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Позднеевка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Центральная, 1, -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347785, Ростовская </w:t>
            </w:r>
            <w:proofErr w:type="spellStart"/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Веселовский р-н,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Позднеевка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Центральная, 1, -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Ромоданова Ольга Николаевна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pozdneevka@yandex.ru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643-6358-62718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643-6358-62005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29.07.2016 11:31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10.08.2016 10:00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Заявка участника электронного аукциона подается оператору электронной площадки РТС-тендер по электронному адресу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htt</w:t>
            </w:r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://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www.rts-tender.ru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аукционе в отношении каждого объекта закупки. Заявка на участие в электронном аукционе подается в форме двух электронных документов, содержащих части заявки, предусмотренные чч.3 и 5 ст.66 Федерального закона от 05.04.2013 №44-ФЗ, которые подаются одновременно.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 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</w:t>
            </w:r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11.08.2016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15.08.2016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1000000.00 Российский рубль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Местный бюджет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1F15B1" w:rsidRPr="001F15B1">
              <w:tc>
                <w:tcPr>
                  <w:tcW w:w="0" w:type="auto"/>
                  <w:gridSpan w:val="2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Российский рубль</w:t>
                  </w:r>
                </w:p>
              </w:tc>
            </w:tr>
            <w:tr w:rsidR="001F15B1" w:rsidRPr="001F15B1"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Оплата за 2016 год</w:t>
                  </w:r>
                </w:p>
              </w:tc>
            </w:tr>
            <w:tr w:rsidR="001F15B1" w:rsidRPr="001F15B1"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95104090710081390244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1000000.00</w:t>
                  </w:r>
                </w:p>
              </w:tc>
            </w:tr>
            <w:tr w:rsidR="001F15B1" w:rsidRPr="001F15B1"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1000000.00</w:t>
                  </w:r>
                </w:p>
              </w:tc>
            </w:tr>
            <w:tr w:rsidR="001F15B1" w:rsidRPr="001F15B1">
              <w:tc>
                <w:tcPr>
                  <w:tcW w:w="0" w:type="auto"/>
                  <w:gridSpan w:val="2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Всего: 1000000.00</w:t>
                  </w:r>
                </w:p>
              </w:tc>
            </w:tr>
          </w:tbl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Веселовский р-н,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Позднеевка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Позднеевское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31.12.2016 Периодичность поставки товаров (выполнения работ, оказания услуг): с момента заключения контракта 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1F15B1" w:rsidRPr="001F15B1" w:rsidTr="001F15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33"/>
              <w:gridCol w:w="1140"/>
              <w:gridCol w:w="1104"/>
              <w:gridCol w:w="1013"/>
              <w:gridCol w:w="1073"/>
              <w:gridCol w:w="992"/>
            </w:tblGrid>
            <w:tr w:rsidR="001F15B1" w:rsidRPr="001F15B1">
              <w:tc>
                <w:tcPr>
                  <w:tcW w:w="0" w:type="auto"/>
                  <w:gridSpan w:val="6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Российский рубль</w:t>
                  </w:r>
                </w:p>
              </w:tc>
            </w:tr>
            <w:tr w:rsidR="001F15B1" w:rsidRPr="001F15B1"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Код по ОКПД</w:t>
                  </w:r>
                  <w:proofErr w:type="gramStart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</w:t>
                  </w:r>
                  <w:proofErr w:type="gramEnd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Цена за </w:t>
                  </w:r>
                  <w:proofErr w:type="spellStart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ед</w:t>
                  </w:r>
                  <w:proofErr w:type="gramStart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.и</w:t>
                  </w:r>
                  <w:proofErr w:type="gramEnd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зм</w:t>
                  </w:r>
                  <w:proofErr w:type="spellEnd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Стоимость</w:t>
                  </w:r>
                </w:p>
              </w:tc>
            </w:tr>
            <w:tr w:rsidR="001F15B1" w:rsidRPr="001F15B1"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Содержание автомобильных дорог общего пользования местного значения находящихся в муниципальной собственности </w:t>
                  </w:r>
                  <w:proofErr w:type="spellStart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Позднеевского</w:t>
                  </w:r>
                  <w:proofErr w:type="spellEnd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УСЛ </w:t>
                  </w:r>
                  <w:proofErr w:type="gramStart"/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1000000.00</w:t>
                  </w:r>
                </w:p>
              </w:tc>
            </w:tr>
            <w:tr w:rsidR="001F15B1" w:rsidRPr="001F15B1">
              <w:tc>
                <w:tcPr>
                  <w:tcW w:w="0" w:type="auto"/>
                  <w:gridSpan w:val="6"/>
                  <w:vAlign w:val="center"/>
                  <w:hideMark/>
                </w:tcPr>
                <w:p w:rsidR="001F15B1" w:rsidRPr="001F15B1" w:rsidRDefault="001F15B1" w:rsidP="001F15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1F15B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Итого: 1000000.00</w:t>
                  </w:r>
                </w:p>
              </w:tc>
            </w:tr>
          </w:tbl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</w:t>
            </w:r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 Единые требования к участникам (в соответствии с пунктом 1 части 1 Статьи 31 Федерального закона № 44-ФЗ) 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4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20000.00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внесения денежных сре</w:t>
            </w:r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дств в к</w:t>
            </w:r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Обеспечение заявки на участие в электронном аукционе может предоставляться участником закупки только путем внесения денежных средств.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дств пр</w:t>
            </w:r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расчётного счёта" 40302810460153000737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лицевого счёта" 05583113740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"БИК" 046015001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300000.00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Истолнение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05.04.2013г. №44, или внесением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Банковская гарантия должна быть безотзывной и должна содержать сведения в соответствии с </w:t>
            </w:r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2 ст. 45 Федерального Закона от 05.04.2013 №44-ФЗ. Срок действия банковской гарантии должен превышать срок действия контракта не менее чем на один месяц. Более подробная информация указана в аукционной документации.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расчётного счёта" 40302810460153000737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лицевого счёта" 05583113740</w:t>
            </w:r>
          </w:p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"БИК" 046015001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1F15B1" w:rsidRPr="001F15B1" w:rsidTr="001F15B1">
        <w:tc>
          <w:tcPr>
            <w:tcW w:w="0" w:type="auto"/>
            <w:gridSpan w:val="2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процентов</w:t>
            </w:r>
            <w:proofErr w:type="gram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Аукционная документация </w:t>
            </w:r>
            <w:proofErr w:type="spellStart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Позднеевское</w:t>
            </w:r>
            <w:proofErr w:type="spellEnd"/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с.п.</w:t>
            </w:r>
          </w:p>
        </w:tc>
      </w:tr>
      <w:tr w:rsidR="001F15B1" w:rsidRPr="001F15B1" w:rsidTr="001F15B1"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F15B1" w:rsidRPr="001F15B1" w:rsidRDefault="001F15B1" w:rsidP="001F1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15B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29.07.2016 11:31</w:t>
            </w:r>
          </w:p>
        </w:tc>
      </w:tr>
    </w:tbl>
    <w:p w:rsidR="00097894" w:rsidRPr="001F15B1" w:rsidRDefault="00097894" w:rsidP="001F15B1"/>
    <w:sectPr w:rsidR="00097894" w:rsidRPr="001F15B1" w:rsidSect="0009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337"/>
    <w:rsid w:val="00097894"/>
    <w:rsid w:val="001F15B1"/>
    <w:rsid w:val="00732CEE"/>
    <w:rsid w:val="00C9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337"/>
  </w:style>
  <w:style w:type="character" w:styleId="a4">
    <w:name w:val="Hyperlink"/>
    <w:basedOn w:val="a0"/>
    <w:uiPriority w:val="99"/>
    <w:semiHidden/>
    <w:unhideWhenUsed/>
    <w:rsid w:val="00C96337"/>
    <w:rPr>
      <w:color w:val="0000FF"/>
      <w:u w:val="single"/>
    </w:rPr>
  </w:style>
  <w:style w:type="character" w:customStyle="1" w:styleId="webpageurl">
    <w:name w:val="webpageurl"/>
    <w:basedOn w:val="a0"/>
    <w:rsid w:val="00C96337"/>
  </w:style>
  <w:style w:type="paragraph" w:customStyle="1" w:styleId="title">
    <w:name w:val="title"/>
    <w:basedOn w:val="a"/>
    <w:rsid w:val="001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Линецкий</dc:creator>
  <cp:lastModifiedBy>Линецкий</cp:lastModifiedBy>
  <cp:revision>1</cp:revision>
  <dcterms:created xsi:type="dcterms:W3CDTF">2017-01-12T06:14:00Z</dcterms:created>
  <dcterms:modified xsi:type="dcterms:W3CDTF">2017-01-12T07:56:00Z</dcterms:modified>
</cp:coreProperties>
</file>