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50" w:line="450" w:lineRule="atLeast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Бешенство</w:t>
      </w:r>
    </w:p>
    <w:p w14:paraId="02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Бешенство одно из немногих непобежденных заболеваний, сохранившихся от глубокой древности до наших дней, которым болеют не только домашние животные, но и человек. Заболевание встречается на всех континентах, кроме Антарктиды. В настоящее время многие государственные управления России обеспокоены напряженной ситуацией по бешенству, так как данное заболевание ежегодно выявляется более чем в 30 субъектах, причем количество случаев инфицирования домашних животных и человека неизменно растет.</w:t>
      </w:r>
    </w:p>
    <w:p w14:paraId="03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Бешенство (гидрофобия, </w:t>
      </w:r>
      <w:r>
        <w:rPr>
          <w:rFonts w:ascii="Times New Roman" w:hAnsi="Times New Roman"/>
          <w:b w:val="1"/>
          <w:sz w:val="28"/>
        </w:rPr>
        <w:t>Rabies</w:t>
      </w:r>
      <w:r>
        <w:rPr>
          <w:rFonts w:ascii="Times New Roman" w:hAnsi="Times New Roman"/>
          <w:b w:val="1"/>
          <w:sz w:val="28"/>
        </w:rPr>
        <w:t>) – это особо опасное общее для человека и животных заболевание вирусной природы, возникающее в результате укуса зараженным животным, характеризующееся тяжелыми поражениями нервной системы и приводящее к летальному исходу.</w:t>
      </w:r>
    </w:p>
    <w:p w14:paraId="04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Вирус бешенства устойчив к низким температурам, но неустойчив к высоким.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Чувствителен</w:t>
      </w:r>
      <w:r>
        <w:rPr>
          <w:rFonts w:ascii="Times New Roman" w:hAnsi="Times New Roman"/>
          <w:sz w:val="28"/>
        </w:rPr>
        <w:t xml:space="preserve"> к ультрафиолетовым и прямым солнечным лучам, а также ко многим дезинфицирующим средствам.</w:t>
      </w:r>
    </w:p>
    <w:p w14:paraId="05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природе болеют, прежде всего, </w:t>
      </w:r>
      <w:r>
        <w:rPr>
          <w:rFonts w:ascii="Times New Roman" w:hAnsi="Times New Roman"/>
          <w:b w:val="1"/>
          <w:sz w:val="28"/>
        </w:rPr>
        <w:t>дикие животные</w:t>
      </w:r>
      <w:r>
        <w:rPr>
          <w:rFonts w:ascii="Times New Roman" w:hAnsi="Times New Roman"/>
          <w:sz w:val="28"/>
        </w:rPr>
        <w:t> (лисицы, волки и т.д.). </w:t>
      </w:r>
      <w:r>
        <w:rPr>
          <w:rFonts w:ascii="Times New Roman" w:hAnsi="Times New Roman"/>
          <w:b w:val="1"/>
          <w:sz w:val="28"/>
        </w:rPr>
        <w:t>Домашние животные</w:t>
      </w:r>
      <w:r>
        <w:rPr>
          <w:rFonts w:ascii="Times New Roman" w:hAnsi="Times New Roman"/>
          <w:sz w:val="28"/>
        </w:rPr>
        <w:t> (собаки, кошки, хорьки) заражаются от укуса дикого животного или попадания слюны заражённого животного на поврежденный участок кожи.</w:t>
      </w:r>
    </w:p>
    <w:p w14:paraId="06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Вирус некоторое время находится в месте внедрения, затем проникает в спинной и головной мозг. Симптомы начинают проявляться только после распространения вируса по всему организму. Распространение в ЦНС и лимфатических узлах дает возможность ему проникать в слюнные железы, отсюда вирус бешенства может активно выделяться во внешнюю среду и таким образом распространяться, перемещаясь между организмами. Вирус бешенства в большом количестве содержится в слюне больного животного, в то время как кровь, моча и фекалии практически незаразны, также заражение бешенством невозможно при употреблении в пищу мяса больного животного. После укуса заболевшим животным возбудитель бешенства переходит к другому носителю вируса. Так и происходит заражение других особей животных или людей.</w:t>
      </w:r>
    </w:p>
    <w:p w14:paraId="07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Проявлению клинической картины предшествует скрытый (инкубационный) период. Животное в это время также опасно. Чаще всего </w:t>
      </w:r>
      <w:r>
        <w:rPr>
          <w:rFonts w:ascii="Times New Roman" w:hAnsi="Times New Roman"/>
          <w:b w:val="1"/>
          <w:sz w:val="28"/>
        </w:rPr>
        <w:t>инкубационный период длится 10 — 14 дней</w:t>
      </w:r>
      <w:r>
        <w:rPr>
          <w:rFonts w:ascii="Times New Roman" w:hAnsi="Times New Roman"/>
          <w:sz w:val="28"/>
        </w:rPr>
        <w:t>, а у человека может протекать до года.</w:t>
      </w:r>
    </w:p>
    <w:p w14:paraId="08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Ветеринарными врачами выделяются три формы проявления бешенства – буйная, тихая и атипичная.</w:t>
      </w:r>
    </w:p>
    <w:p w14:paraId="09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Буйная форма</w:t>
      </w:r>
      <w:r>
        <w:rPr>
          <w:rFonts w:ascii="Times New Roman" w:hAnsi="Times New Roman"/>
          <w:sz w:val="28"/>
        </w:rPr>
        <w:t> протекает в несколько стадий:</w:t>
      </w:r>
    </w:p>
    <w:p w14:paraId="0A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 первой стадии животное избегает людей, прячется в темном месте или наоборот очень дружелюбное. При этом возможно проявление зуда на месте укуса.</w:t>
      </w:r>
    </w:p>
    <w:p w14:paraId="0B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 второй стадии появляется агрессия. Продолжается такая стадия до 3 суток. Нарастает беспокойство, хриплый лай, склонность к поеданию инородных предметов, нападение на других животных и даже на хозяина. Животное не может глотать воду.</w:t>
      </w:r>
    </w:p>
    <w:p w14:paraId="0C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 третьей стадии появляются судороги, и прогрессирует паралич. Животное почти постоянно лежит и в итоге погибает в коматозном состоянии.</w:t>
      </w:r>
    </w:p>
    <w:p w14:paraId="0D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Тихая форма</w:t>
      </w:r>
      <w:r>
        <w:rPr>
          <w:rFonts w:ascii="Times New Roman" w:hAnsi="Times New Roman"/>
          <w:sz w:val="28"/>
        </w:rPr>
        <w:t> характеризуется развитием паралича, слюнотечением, неспособностью принимать пищу. Через 2 – 4 дня животное гибнет.</w:t>
      </w:r>
    </w:p>
    <w:p w14:paraId="0E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Атипичная форма</w:t>
      </w:r>
      <w:r>
        <w:rPr>
          <w:rFonts w:ascii="Times New Roman" w:hAnsi="Times New Roman"/>
          <w:sz w:val="28"/>
        </w:rPr>
        <w:t> (сложная в диагностике) – может длиться до 3-х месяцев или даже больше. Вначале может проявляться диареей или наоборот атонией кишечника, депрессией, после чего могут наступать временные улучшения. В последнее время такая форма болезни стала проявляться сравнительно часто.</w:t>
      </w:r>
    </w:p>
    <w:p w14:paraId="0F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этим,  </w:t>
      </w:r>
      <w:r>
        <w:rPr>
          <w:rFonts w:ascii="Times New Roman" w:hAnsi="Times New Roman"/>
          <w:b w:val="1"/>
          <w:sz w:val="28"/>
        </w:rPr>
        <w:t>владельцам домашних животных следует знать и помнить следующее:</w:t>
      </w:r>
    </w:p>
    <w:p w14:paraId="10000000">
      <w:pPr>
        <w:numPr>
          <w:ilvl w:val="0"/>
          <w:numId w:val="1"/>
        </w:numPr>
        <w:spacing w:after="0" w:line="240" w:lineRule="auto"/>
        <w:ind w:firstLine="0" w:left="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Единственной защитой от бешенства является своевременная и регулярная </w:t>
      </w:r>
      <w:r>
        <w:rPr>
          <w:rFonts w:ascii="Times New Roman" w:hAnsi="Times New Roman"/>
          <w:b w:val="1"/>
          <w:sz w:val="28"/>
        </w:rPr>
        <w:t>профилактическая вакцинация</w:t>
      </w:r>
      <w:r>
        <w:rPr>
          <w:rFonts w:ascii="Times New Roman" w:hAnsi="Times New Roman"/>
          <w:sz w:val="28"/>
        </w:rPr>
        <w:t> домашних питомцев антирабической  вакциной.</w:t>
      </w:r>
    </w:p>
    <w:p w14:paraId="11000000">
      <w:pPr>
        <w:numPr>
          <w:ilvl w:val="0"/>
          <w:numId w:val="1"/>
        </w:numPr>
        <w:spacing w:after="0" w:line="240" w:lineRule="auto"/>
        <w:ind w:firstLine="0" w:left="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Если, у вашего питомца, после пребывания за городом или даже гуляния по паркам и лесам резко изменилось поведение, то в целях  вашей безопасности  и ваших близких, надо немедленно показать животное  ветеринарному врачу.</w:t>
      </w:r>
    </w:p>
    <w:p w14:paraId="12000000">
      <w:pPr>
        <w:numPr>
          <w:ilvl w:val="0"/>
          <w:numId w:val="1"/>
        </w:numPr>
        <w:spacing w:after="0" w:line="240" w:lineRule="auto"/>
        <w:ind w:firstLine="0" w:left="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вас, или ваших близких укусила чужая, бездомная собака, или кошка на улице или в общественных местах (подъездах, переходах) постарайтесь сразу же: установить хозяина данного животного; попросить хозяина предъявить ветеринарный паспорт животного и проверить наличие отметки о действующей вакцинации против бешенства. Обратите внимание, что срок действия вакцины 1 год. Рядом с отметкой должна стоять печать ветеринарной клиники о проведении вакцинации.</w:t>
      </w:r>
    </w:p>
    <w:p w14:paraId="13000000">
      <w:pPr>
        <w:numPr>
          <w:ilvl w:val="0"/>
          <w:numId w:val="1"/>
        </w:numPr>
        <w:spacing w:after="0" w:line="240" w:lineRule="auto"/>
        <w:ind w:firstLine="0" w:left="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не удалось установить хозяина животного, или, нападавшее животное не вакцинировано против бешенства, то вам следует незамедлительно обратиться в травматологический пункт по месту жительства для проведения лечебной вакцинации против бешенства.</w:t>
      </w:r>
    </w:p>
    <w:p w14:paraId="14000000">
      <w:pPr>
        <w:numPr>
          <w:ilvl w:val="0"/>
          <w:numId w:val="1"/>
        </w:numPr>
        <w:spacing w:after="0" w:line="240" w:lineRule="auto"/>
        <w:ind w:firstLine="0" w:left="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Карантин животного не отменяет проведение лечебной вакцинации пострадавшего  человека  и служит для установления факта заболевания животного бешенством в случае развития у него клинической картины заболевания.</w:t>
      </w:r>
    </w:p>
    <w:p w14:paraId="15000000">
      <w:pPr>
        <w:numPr>
          <w:ilvl w:val="0"/>
          <w:numId w:val="1"/>
        </w:numPr>
        <w:spacing w:after="0" w:line="240" w:lineRule="auto"/>
        <w:ind w:firstLine="0" w:left="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Помните, что точно диагностировать бешенство можно только после смерти животного, исследования его головного мозга и проведения </w:t>
      </w:r>
      <w:r>
        <w:rPr>
          <w:rFonts w:ascii="Times New Roman" w:hAnsi="Times New Roman"/>
          <w:sz w:val="28"/>
        </w:rPr>
        <w:t>биопробы</w:t>
      </w:r>
      <w:r>
        <w:rPr>
          <w:rFonts w:ascii="Times New Roman" w:hAnsi="Times New Roman"/>
          <w:sz w:val="28"/>
        </w:rPr>
        <w:t xml:space="preserve"> на мышах (искусственное их заражение клетками подозреваемого по бешенству животного).</w:t>
      </w:r>
    </w:p>
    <w:p w14:paraId="16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Почему необходимо вакцинировать животное против бешенства?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Согласно законодательным предписаниям щенки и котята должны быть привиты против бешенства с 2-х месячного возраста.</w:t>
      </w:r>
    </w:p>
    <w:p w14:paraId="17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Бешенство не лечится, исход болезни – смерть животного или человека, поэтому уберечься от данного заболевания можно только с помощью вакцинации.</w:t>
      </w:r>
    </w:p>
    <w:p w14:paraId="18000000">
      <w:pPr>
        <w:spacing w:after="300" w:before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"http://rostoblvet.ru/wp-content/uploads/2021/03/prikaz-MSH-ot-25-.11.-2020-705-Beshenstvo.pdf"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Ветеринарные правила по бешенству №705 от 25 ноября 2020 года</w:t>
      </w:r>
      <w:r>
        <w:rPr>
          <w:rFonts w:ascii="Times New Roman" w:hAnsi="Times New Roman"/>
          <w:sz w:val="28"/>
        </w:rPr>
        <w:fldChar w:fldCharType="end"/>
      </w:r>
    </w:p>
    <w:p w14:paraId="19000000">
      <w:pPr>
        <w:rPr>
          <w:rFonts w:ascii="Times New Roman" w:hAnsi="Times New Roman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2023-01-17T05:19:14Z</dcterms:modified>
</cp:coreProperties>
</file>